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8E3F" w14:textId="77777777" w:rsidR="00B813B3" w:rsidRDefault="00B813B3" w:rsidP="00B813B3">
      <w:pPr>
        <w:pStyle w:val="Index"/>
        <w:suppressLineNumbers w:val="0"/>
        <w:pBdr>
          <w:bottom w:val="single" w:sz="4" w:space="1" w:color="auto"/>
        </w:pBdr>
        <w:tabs>
          <w:tab w:val="right" w:pos="9070"/>
        </w:tabs>
        <w:rPr>
          <w:rFonts w:ascii="Eurostile LT Demi" w:hAnsi="Eurostile LT Demi"/>
          <w:b/>
          <w:noProof/>
          <w:lang w:val="nl-BE"/>
        </w:rPr>
      </w:pPr>
      <w:r w:rsidRPr="00BA05F5">
        <w:rPr>
          <w:rFonts w:cs="Arial"/>
          <w:noProof/>
          <w:lang w:val="nl-BE" w:eastAsia="nl-BE"/>
        </w:rPr>
        <w:drawing>
          <wp:inline distT="0" distB="0" distL="0" distR="0" wp14:anchorId="2E9DEBEA" wp14:editId="7B704E0A">
            <wp:extent cx="847725" cy="758460"/>
            <wp:effectExtent l="0" t="0" r="0" b="381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758460"/>
                    </a:xfrm>
                    <a:prstGeom prst="rect">
                      <a:avLst/>
                    </a:prstGeom>
                    <a:noFill/>
                    <a:ln>
                      <a:noFill/>
                    </a:ln>
                  </pic:spPr>
                </pic:pic>
              </a:graphicData>
            </a:graphic>
          </wp:inline>
        </w:drawing>
      </w:r>
    </w:p>
    <w:p w14:paraId="2481C7DA" w14:textId="77777777" w:rsidR="00B813B3" w:rsidRDefault="00B813B3" w:rsidP="00B813B3">
      <w:pPr>
        <w:pStyle w:val="Index"/>
        <w:suppressLineNumbers w:val="0"/>
        <w:pBdr>
          <w:bottom w:val="single" w:sz="4" w:space="1" w:color="auto"/>
        </w:pBdr>
        <w:tabs>
          <w:tab w:val="right" w:pos="9639"/>
        </w:tabs>
        <w:rPr>
          <w:rFonts w:ascii="Eurostile LT Demi" w:hAnsi="Eurostile LT Demi"/>
          <w:b/>
          <w:noProof/>
          <w:lang w:val="nl-BE"/>
        </w:rPr>
      </w:pPr>
      <w:r>
        <w:rPr>
          <w:rFonts w:ascii="Eurostile LT Demi" w:hAnsi="Eurostile LT Demi"/>
          <w:b/>
          <w:noProof/>
          <w:lang w:val="nl-BE"/>
        </w:rPr>
        <w:tab/>
        <w:t>GOEDGEKEURD</w:t>
      </w:r>
    </w:p>
    <w:p w14:paraId="21DCBC2E" w14:textId="77019A8D" w:rsidR="00B813B3" w:rsidRDefault="00B813B3" w:rsidP="00B813B3">
      <w:pPr>
        <w:pStyle w:val="Index"/>
        <w:suppressLineNumbers w:val="0"/>
        <w:pBdr>
          <w:bottom w:val="single" w:sz="4" w:space="1" w:color="auto"/>
        </w:pBdr>
        <w:tabs>
          <w:tab w:val="right" w:pos="9639"/>
        </w:tabs>
        <w:rPr>
          <w:rFonts w:ascii="Eurostile LT Demi" w:hAnsi="Eurostile LT Demi"/>
          <w:b/>
          <w:noProof/>
          <w:lang w:val="nl-BE"/>
        </w:rPr>
      </w:pPr>
      <w:r>
        <w:rPr>
          <w:rFonts w:ascii="Eurostile LT Demi" w:hAnsi="Eurostile LT Demi"/>
          <w:b/>
          <w:noProof/>
          <w:lang w:val="nl-BE"/>
        </w:rPr>
        <w:t xml:space="preserve">Gemeenteraad </w:t>
      </w:r>
      <w:r>
        <w:rPr>
          <w:rFonts w:ascii="Eurostile LT Demi" w:hAnsi="Eurostile LT Demi"/>
          <w:b/>
          <w:noProof/>
          <w:lang w:val="nl-BE"/>
        </w:rPr>
        <w:tab/>
        <w:t>Zitting van 30 mei 2022</w:t>
      </w:r>
    </w:p>
    <w:p w14:paraId="1FE57AAD" w14:textId="2E8835F4" w:rsidR="00D664C1" w:rsidRDefault="00B813B3" w:rsidP="00B813B3">
      <w:pPr>
        <w:pStyle w:val="Index"/>
        <w:suppressLineNumbers w:val="0"/>
        <w:pBdr>
          <w:bottom w:val="single" w:sz="4" w:space="1" w:color="auto"/>
        </w:pBdr>
        <w:tabs>
          <w:tab w:val="right" w:pos="9639"/>
        </w:tabs>
        <w:rPr>
          <w:rFonts w:ascii="Eurostile LT Demi" w:hAnsi="Eurostile LT Demi"/>
          <w:b/>
          <w:noProof/>
          <w:lang w:val="nl-BE"/>
        </w:rPr>
      </w:pPr>
      <w:r>
        <w:rPr>
          <w:rFonts w:ascii="Eurostile LT Demi" w:hAnsi="Eurostile LT Demi"/>
          <w:b/>
          <w:noProof/>
          <w:lang w:val="nl-BE"/>
        </w:rPr>
        <w:t>Besluit</w:t>
      </w:r>
      <w:r w:rsidRPr="00CC4359">
        <w:rPr>
          <w:rFonts w:ascii="Eurostile LT Demi" w:hAnsi="Eurostile LT Demi"/>
          <w:b/>
          <w:noProof/>
          <w:lang w:val="nl-BE"/>
        </w:rPr>
        <w:t xml:space="preserve"> </w:t>
      </w:r>
      <w:r>
        <w:rPr>
          <w:rFonts w:ascii="Eurostile LT Demi" w:hAnsi="Eurostile LT Demi"/>
          <w:b/>
          <w:noProof/>
          <w:lang w:val="nl-BE"/>
        </w:rPr>
        <w:tab/>
        <w:t>Bekendmaking van 3 juni 2022</w:t>
      </w:r>
    </w:p>
    <w:p w14:paraId="3ADC8F5C" w14:textId="77777777" w:rsidR="00B813B3" w:rsidRDefault="00B813B3" w:rsidP="00BD3008">
      <w:pPr>
        <w:pStyle w:val="Index"/>
        <w:suppressLineNumbers w:val="0"/>
        <w:pBdr>
          <w:bottom w:val="single" w:sz="4" w:space="1" w:color="auto"/>
        </w:pBdr>
        <w:tabs>
          <w:tab w:val="right" w:pos="9639"/>
        </w:tabs>
        <w:rPr>
          <w:rFonts w:ascii="Eurostile LT Demi" w:hAnsi="Eurostile LT Demi"/>
          <w:b/>
          <w:noProof/>
          <w:lang w:val="nl-BE"/>
        </w:rPr>
      </w:pPr>
    </w:p>
    <w:p w14:paraId="41A014CA" w14:textId="77777777" w:rsidR="00D664C1" w:rsidRDefault="00D664C1" w:rsidP="00DA72D1">
      <w:pPr>
        <w:spacing w:line="240" w:lineRule="auto"/>
        <w:rPr>
          <w:rFonts w:ascii="Eurostile LT Demi" w:hAnsi="Eurostile LT Demi"/>
          <w:b/>
          <w:szCs w:val="24"/>
        </w:rPr>
      </w:pPr>
    </w:p>
    <w:p w14:paraId="7A8EF090" w14:textId="1F26EC7F" w:rsidR="00A07E9A" w:rsidRDefault="004D4E56" w:rsidP="0038188C">
      <w:pPr>
        <w:pBdr>
          <w:bottom w:val="single" w:sz="4" w:space="1" w:color="auto"/>
        </w:pBdr>
        <w:outlineLvl w:val="0"/>
        <w:rPr>
          <w:rFonts w:ascii="Eurostile LT Demi" w:hAnsi="Eurostile LT Demi"/>
          <w:b/>
        </w:rPr>
      </w:pPr>
      <w:r w:rsidRPr="00E27B83">
        <w:rPr>
          <w:rFonts w:ascii="Eurostile LT Demi" w:hAnsi="Eurostile LT Demi"/>
          <w:b/>
        </w:rPr>
        <w:t xml:space="preserve">Indirecte belasting op de </w:t>
      </w:r>
      <w:r w:rsidR="0007754A" w:rsidRPr="00E27B83">
        <w:rPr>
          <w:rFonts w:ascii="Eurostile LT Demi" w:hAnsi="Eurostile LT Demi"/>
          <w:b/>
        </w:rPr>
        <w:t>inname openbaar domein</w:t>
      </w:r>
      <w:r w:rsidR="00C10F27" w:rsidRPr="00E27B83">
        <w:rPr>
          <w:rFonts w:ascii="Eurostile LT Demi" w:hAnsi="Eurostile LT Demi"/>
          <w:b/>
        </w:rPr>
        <w:t xml:space="preserve"> </w:t>
      </w:r>
    </w:p>
    <w:p w14:paraId="334B8733" w14:textId="77777777" w:rsidR="00D664C1" w:rsidRPr="0038188C" w:rsidRDefault="00D664C1" w:rsidP="0038188C">
      <w:pPr>
        <w:pBdr>
          <w:bottom w:val="single" w:sz="4" w:space="1" w:color="auto"/>
        </w:pBdr>
        <w:outlineLvl w:val="0"/>
        <w:rPr>
          <w:rFonts w:ascii="Eurostile LT Demi" w:hAnsi="Eurostile LT Demi"/>
          <w:b/>
        </w:rPr>
      </w:pPr>
    </w:p>
    <w:p w14:paraId="58AFCC3B" w14:textId="77777777" w:rsidR="00A07E9A" w:rsidRDefault="00A07E9A" w:rsidP="004D4E56">
      <w:pPr>
        <w:rPr>
          <w:rFonts w:ascii="Eurostile LT Demi" w:hAnsi="Eurostile LT Demi"/>
        </w:rPr>
      </w:pPr>
    </w:p>
    <w:p w14:paraId="6B3AE074" w14:textId="77777777" w:rsidR="009C6DAF" w:rsidRPr="00E27B83" w:rsidRDefault="009C6DAF" w:rsidP="004D4E56">
      <w:pPr>
        <w:rPr>
          <w:rFonts w:ascii="Eurostile LT" w:hAnsi="Eurostile LT"/>
        </w:rPr>
      </w:pPr>
      <w:r w:rsidRPr="00E27B83">
        <w:rPr>
          <w:rFonts w:ascii="Eurostile LT" w:hAnsi="Eurostile LT"/>
          <w:u w:val="single"/>
        </w:rPr>
        <w:t>Definitie</w:t>
      </w:r>
      <w:r w:rsidRPr="00E27B83">
        <w:rPr>
          <w:rFonts w:ascii="Eurostile LT" w:hAnsi="Eurostile LT"/>
        </w:rPr>
        <w:t>:</w:t>
      </w:r>
    </w:p>
    <w:p w14:paraId="4CC1A6FE" w14:textId="77777777" w:rsidR="009C6DAF" w:rsidRPr="00E27B83" w:rsidRDefault="009C6DAF" w:rsidP="004D4E56">
      <w:pPr>
        <w:rPr>
          <w:rFonts w:ascii="Eurostile LT" w:hAnsi="Eurostile LT"/>
        </w:rPr>
      </w:pPr>
      <w:r w:rsidRPr="00E27B83">
        <w:rPr>
          <w:rFonts w:ascii="Eurostile LT" w:hAnsi="Eurostile LT"/>
          <w:u w:val="single"/>
        </w:rPr>
        <w:t>Commercieel oogmerk</w:t>
      </w:r>
      <w:r w:rsidRPr="00E27B83">
        <w:rPr>
          <w:rFonts w:ascii="Eurostile LT" w:hAnsi="Eurostile LT"/>
        </w:rPr>
        <w:t xml:space="preserve">: Met commercieel oogmerk in de zin van dit reglement wordt bedoeld het oogmerk dat er in hoofdzaak is op gericht om winst te genereren en waarbij de winst niet in hoofdzaak bestemd is voor een </w:t>
      </w:r>
      <w:r w:rsidRPr="00E27B83">
        <w:rPr>
          <w:rFonts w:ascii="Eurostile LT" w:hAnsi="Eurostile LT" w:cs="Arial"/>
        </w:rPr>
        <w:t>liefdadig, cultureel, toeristisch of sociaal doel.</w:t>
      </w:r>
    </w:p>
    <w:p w14:paraId="3C304AFF" w14:textId="77777777" w:rsidR="00326431" w:rsidRPr="00E27B83" w:rsidRDefault="00326431" w:rsidP="004D4E56">
      <w:pPr>
        <w:rPr>
          <w:rFonts w:ascii="Eurostile LT" w:hAnsi="Eurostile LT"/>
          <w:u w:val="single"/>
        </w:rPr>
      </w:pPr>
    </w:p>
    <w:p w14:paraId="23B9E19E" w14:textId="77777777" w:rsidR="000D7EC7" w:rsidRPr="00E27B83" w:rsidRDefault="000D7EC7" w:rsidP="004D4E56">
      <w:pPr>
        <w:rPr>
          <w:rFonts w:ascii="Eurostile LT" w:hAnsi="Eurostile LT"/>
          <w:u w:val="single"/>
        </w:rPr>
      </w:pPr>
      <w:r w:rsidRPr="00E27B83">
        <w:rPr>
          <w:rFonts w:ascii="Eurostile LT" w:hAnsi="Eurostile LT"/>
          <w:u w:val="single"/>
        </w:rPr>
        <w:t>A</w:t>
      </w:r>
      <w:r w:rsidR="004D4E56" w:rsidRPr="00E27B83">
        <w:rPr>
          <w:rFonts w:ascii="Eurostile LT" w:hAnsi="Eurostile LT"/>
          <w:u w:val="single"/>
        </w:rPr>
        <w:t>rt</w:t>
      </w:r>
      <w:r w:rsidRPr="00E27B83">
        <w:rPr>
          <w:rFonts w:ascii="Eurostile LT" w:hAnsi="Eurostile LT"/>
          <w:u w:val="single"/>
        </w:rPr>
        <w:t>ikel</w:t>
      </w:r>
      <w:r w:rsidR="004D4E56" w:rsidRPr="00E27B83">
        <w:rPr>
          <w:rFonts w:ascii="Eurostile LT" w:hAnsi="Eurostile LT"/>
          <w:u w:val="single"/>
        </w:rPr>
        <w:t xml:space="preserve"> 1</w:t>
      </w:r>
      <w:r w:rsidR="00F610A4" w:rsidRPr="00E27B83">
        <w:rPr>
          <w:rFonts w:ascii="Eurostile LT" w:hAnsi="Eurostile LT"/>
          <w:u w:val="single"/>
        </w:rPr>
        <w:t xml:space="preserve"> – </w:t>
      </w:r>
      <w:r w:rsidR="009F09DF" w:rsidRPr="00E27B83">
        <w:rPr>
          <w:rFonts w:ascii="Eurostile LT" w:hAnsi="Eurostile LT"/>
          <w:u w:val="single"/>
        </w:rPr>
        <w:t>B</w:t>
      </w:r>
      <w:r w:rsidR="00F610A4" w:rsidRPr="00E27B83">
        <w:rPr>
          <w:rFonts w:ascii="Eurostile LT" w:hAnsi="Eurostile LT"/>
          <w:u w:val="single"/>
        </w:rPr>
        <w:t>elastbaar feit</w:t>
      </w:r>
    </w:p>
    <w:p w14:paraId="2D114118" w14:textId="750C7D6A" w:rsidR="004D4E56" w:rsidRPr="00E27B83" w:rsidRDefault="004D4E56" w:rsidP="004D4E56">
      <w:pPr>
        <w:rPr>
          <w:rFonts w:ascii="Eurostile LT" w:hAnsi="Eurostile LT"/>
        </w:rPr>
      </w:pPr>
      <w:r w:rsidRPr="00A07E9A">
        <w:rPr>
          <w:rFonts w:ascii="Eurostile LT" w:hAnsi="Eurostile LT"/>
          <w:bCs/>
        </w:rPr>
        <w:t>Voor e</w:t>
      </w:r>
      <w:r w:rsidR="000D7EC7" w:rsidRPr="00A07E9A">
        <w:rPr>
          <w:rFonts w:ascii="Eurostile LT" w:hAnsi="Eurostile LT"/>
          <w:bCs/>
        </w:rPr>
        <w:t xml:space="preserve">en periode ingaand </w:t>
      </w:r>
      <w:r w:rsidR="000D7EC7" w:rsidRPr="00166DE5">
        <w:rPr>
          <w:rFonts w:ascii="Eurostile LT" w:hAnsi="Eurostile LT"/>
          <w:bCs/>
        </w:rPr>
        <w:t xml:space="preserve">op </w:t>
      </w:r>
      <w:r w:rsidR="0038188C" w:rsidRPr="00927E10">
        <w:rPr>
          <w:rFonts w:ascii="Eurostile LT" w:hAnsi="Eurostile LT"/>
        </w:rPr>
        <w:t>01.0</w:t>
      </w:r>
      <w:r w:rsidR="00B813B3">
        <w:rPr>
          <w:rFonts w:ascii="Eurostile LT" w:hAnsi="Eurostile LT"/>
        </w:rPr>
        <w:t>6</w:t>
      </w:r>
      <w:r w:rsidR="0038188C" w:rsidRPr="00927E10">
        <w:rPr>
          <w:rFonts w:ascii="Eurostile LT" w:hAnsi="Eurostile LT"/>
        </w:rPr>
        <w:t>.202</w:t>
      </w:r>
      <w:r w:rsidR="00E32210" w:rsidRPr="00927E10">
        <w:rPr>
          <w:rFonts w:ascii="Eurostile LT" w:hAnsi="Eurostile LT"/>
        </w:rPr>
        <w:t>2</w:t>
      </w:r>
      <w:r w:rsidR="0038188C" w:rsidRPr="00166DE5">
        <w:rPr>
          <w:rFonts w:ascii="Eurostile LT" w:hAnsi="Eurostile LT"/>
        </w:rPr>
        <w:t xml:space="preserve"> en eindigend op 31.12.202</w:t>
      </w:r>
      <w:r w:rsidR="00EE7F02" w:rsidRPr="00166DE5">
        <w:rPr>
          <w:rFonts w:ascii="Eurostile LT" w:hAnsi="Eurostile LT"/>
        </w:rPr>
        <w:t>5</w:t>
      </w:r>
      <w:r w:rsidR="0038188C" w:rsidRPr="00166DE5">
        <w:rPr>
          <w:rFonts w:ascii="Eurostile LT" w:hAnsi="Eurostile LT"/>
        </w:rPr>
        <w:t xml:space="preserve"> </w:t>
      </w:r>
      <w:r w:rsidRPr="00166DE5">
        <w:rPr>
          <w:rFonts w:ascii="Eurostile LT" w:hAnsi="Eurostile LT"/>
        </w:rPr>
        <w:t>wordt een</w:t>
      </w:r>
      <w:r w:rsidRPr="00A07E9A">
        <w:rPr>
          <w:rFonts w:ascii="Eurostile LT" w:hAnsi="Eurostile LT"/>
        </w:rPr>
        <w:t xml:space="preserve"> belasting</w:t>
      </w:r>
      <w:r w:rsidRPr="00E27B83">
        <w:rPr>
          <w:rFonts w:ascii="Eurostile LT" w:hAnsi="Eurostile LT"/>
        </w:rPr>
        <w:t xml:space="preserve"> geheven op de </w:t>
      </w:r>
      <w:r w:rsidR="00F610A4" w:rsidRPr="00E27B83">
        <w:rPr>
          <w:rFonts w:ascii="Eurostile LT" w:hAnsi="Eurostile LT"/>
        </w:rPr>
        <w:t>inname van openbaar domein</w:t>
      </w:r>
      <w:r w:rsidR="00983524" w:rsidRPr="00E27B83">
        <w:rPr>
          <w:rFonts w:ascii="Eurostile LT" w:hAnsi="Eurostile LT"/>
        </w:rPr>
        <w:t xml:space="preserve"> (verder IOD)</w:t>
      </w:r>
      <w:r w:rsidR="00B33227" w:rsidRPr="00E27B83">
        <w:rPr>
          <w:rFonts w:ascii="Eurostile LT" w:hAnsi="Eurostile LT"/>
        </w:rPr>
        <w:t>.</w:t>
      </w:r>
    </w:p>
    <w:p w14:paraId="09FAEF44" w14:textId="77777777" w:rsidR="004D4E56" w:rsidRPr="00E27B83" w:rsidRDefault="004D4E56" w:rsidP="004D4E56">
      <w:pPr>
        <w:pStyle w:val="Alinea1"/>
        <w:spacing w:line="240" w:lineRule="exact"/>
        <w:rPr>
          <w:rFonts w:ascii="Eurostile LT" w:hAnsi="Eurostile LT"/>
        </w:rPr>
      </w:pPr>
    </w:p>
    <w:p w14:paraId="7AB9CA5B" w14:textId="77777777" w:rsidR="007B4346" w:rsidRPr="00E27B83" w:rsidRDefault="007B4346" w:rsidP="009D3990">
      <w:pPr>
        <w:pStyle w:val="Plattetekstinspringen"/>
        <w:ind w:left="0" w:firstLine="0"/>
        <w:rPr>
          <w:rFonts w:ascii="Eurostile LT" w:hAnsi="Eurostile LT"/>
          <w:u w:val="single"/>
        </w:rPr>
      </w:pPr>
      <w:r w:rsidRPr="00E27B83">
        <w:rPr>
          <w:rFonts w:ascii="Eurostile LT" w:hAnsi="Eurostile LT"/>
          <w:u w:val="single"/>
        </w:rPr>
        <w:t xml:space="preserve">Artikel </w:t>
      </w:r>
      <w:r w:rsidR="00550541">
        <w:rPr>
          <w:rFonts w:ascii="Eurostile LT" w:hAnsi="Eurostile LT"/>
          <w:u w:val="single"/>
        </w:rPr>
        <w:t>2</w:t>
      </w:r>
      <w:r w:rsidRPr="00E27B83">
        <w:rPr>
          <w:rFonts w:ascii="Eurostile LT" w:hAnsi="Eurostile LT"/>
          <w:u w:val="single"/>
        </w:rPr>
        <w:t xml:space="preserve"> – Belastingplichtige</w:t>
      </w:r>
      <w:r w:rsidRPr="00E27B83">
        <w:rPr>
          <w:rFonts w:ascii="Eurostile LT" w:hAnsi="Eurostile LT"/>
          <w:u w:val="single"/>
        </w:rPr>
        <w:br/>
      </w:r>
      <w:r w:rsidRPr="00EE2D67">
        <w:rPr>
          <w:rFonts w:ascii="Eurostile LT" w:hAnsi="Eurostile LT"/>
        </w:rPr>
        <w:t>De belasting is verschuldigd door de aanvrager van de vergunning.</w:t>
      </w:r>
    </w:p>
    <w:p w14:paraId="44951047" w14:textId="77777777" w:rsidR="007B4346" w:rsidRPr="00E27B83" w:rsidRDefault="007B4346" w:rsidP="00477A91">
      <w:pPr>
        <w:rPr>
          <w:rFonts w:ascii="Eurostile LT" w:hAnsi="Eurostile LT"/>
          <w:u w:val="single"/>
        </w:rPr>
      </w:pPr>
    </w:p>
    <w:p w14:paraId="6375F4C7" w14:textId="51478A39" w:rsidR="007B4346" w:rsidRPr="00E27B83" w:rsidRDefault="007B4346" w:rsidP="007B4346">
      <w:pPr>
        <w:ind w:left="284" w:hanging="284"/>
        <w:rPr>
          <w:rFonts w:ascii="Eurostile LT" w:hAnsi="Eurostile LT"/>
        </w:rPr>
      </w:pPr>
      <w:r w:rsidRPr="00E27B83">
        <w:rPr>
          <w:rFonts w:ascii="Eurostile LT" w:hAnsi="Eurostile LT"/>
          <w:u w:val="single"/>
        </w:rPr>
        <w:t xml:space="preserve">Artikel </w:t>
      </w:r>
      <w:r w:rsidR="00166DE5">
        <w:rPr>
          <w:rFonts w:ascii="Eurostile LT" w:hAnsi="Eurostile LT"/>
          <w:u w:val="single"/>
        </w:rPr>
        <w:t>3</w:t>
      </w:r>
      <w:r w:rsidRPr="00E27B83">
        <w:rPr>
          <w:rFonts w:ascii="Eurostile LT" w:hAnsi="Eurostile LT"/>
          <w:u w:val="single"/>
        </w:rPr>
        <w:t xml:space="preserve"> – Inname openbaar domein voor het uitvoeren van werken  </w:t>
      </w:r>
    </w:p>
    <w:p w14:paraId="3F3C6A95" w14:textId="3BBD6967" w:rsidR="007B4346" w:rsidRPr="00E27B83" w:rsidRDefault="007B4346" w:rsidP="007B4346">
      <w:pPr>
        <w:ind w:left="284" w:hanging="284"/>
        <w:rPr>
          <w:rFonts w:ascii="Eurostile LT" w:hAnsi="Eurostile LT"/>
        </w:rPr>
      </w:pPr>
      <w:r w:rsidRPr="00E27B83">
        <w:rPr>
          <w:rFonts w:ascii="Eurostile LT" w:hAnsi="Eurostile LT"/>
        </w:rPr>
        <w:t>De belasting wordt als volgt vastgesteld:</w:t>
      </w:r>
    </w:p>
    <w:p w14:paraId="0BD1AC60" w14:textId="77777777" w:rsidR="007B4346" w:rsidRPr="00E27B83" w:rsidRDefault="00983524" w:rsidP="00382953">
      <w:pPr>
        <w:tabs>
          <w:tab w:val="left" w:pos="2552"/>
        </w:tabs>
        <w:ind w:left="284" w:right="-455" w:hanging="284"/>
        <w:rPr>
          <w:rFonts w:ascii="Eurostile LT" w:hAnsi="Eurostile LT"/>
          <w:b/>
        </w:rPr>
      </w:pPr>
      <w:r w:rsidRPr="00E27B83">
        <w:rPr>
          <w:rFonts w:ascii="Eurostile LT" w:hAnsi="Eurostile LT"/>
          <w:b/>
        </w:rPr>
        <w:t>IOD</w:t>
      </w:r>
      <w:r w:rsidR="007B4346" w:rsidRPr="00E27B83">
        <w:rPr>
          <w:rFonts w:ascii="Eurostile LT" w:hAnsi="Eurostile LT"/>
          <w:b/>
        </w:rPr>
        <w:t xml:space="preserve"> met vergunning</w:t>
      </w:r>
      <w:r w:rsidR="007B4346" w:rsidRPr="00E27B83">
        <w:rPr>
          <w:rFonts w:ascii="Eurostile LT" w:hAnsi="Eurostile LT"/>
          <w:b/>
        </w:rPr>
        <w:tab/>
      </w:r>
      <w:r w:rsidR="00382953">
        <w:rPr>
          <w:rFonts w:ascii="Eurostile LT" w:hAnsi="Eurostile LT"/>
          <w:b/>
        </w:rPr>
        <w:tab/>
      </w:r>
      <w:r w:rsidR="00382953">
        <w:rPr>
          <w:rFonts w:ascii="Eurostile LT" w:hAnsi="Eurostile LT"/>
          <w:b/>
        </w:rPr>
        <w:tab/>
      </w:r>
      <w:r w:rsidR="007B4346" w:rsidRPr="00E27B83">
        <w:rPr>
          <w:rFonts w:ascii="Eurostile LT" w:hAnsi="Eurostile LT"/>
          <w:b/>
        </w:rPr>
        <w:t xml:space="preserve">0,50 euro/m²/dag, met een minimum van 5,00 euro/dag </w:t>
      </w:r>
    </w:p>
    <w:p w14:paraId="05CE94FA" w14:textId="77777777" w:rsidR="007B4346" w:rsidRPr="00E27B83" w:rsidRDefault="007B4346" w:rsidP="00382953">
      <w:pPr>
        <w:tabs>
          <w:tab w:val="left" w:pos="2552"/>
        </w:tabs>
        <w:ind w:left="284" w:right="-313" w:hanging="284"/>
        <w:rPr>
          <w:rFonts w:ascii="Eurostile LT" w:hAnsi="Eurostile LT"/>
          <w:b/>
        </w:rPr>
      </w:pPr>
      <w:r w:rsidRPr="00E27B83">
        <w:rPr>
          <w:rFonts w:ascii="Eurostile LT" w:hAnsi="Eurostile LT"/>
          <w:b/>
        </w:rPr>
        <w:t xml:space="preserve">IOD zonder </w:t>
      </w:r>
      <w:r w:rsidR="00382953">
        <w:rPr>
          <w:rFonts w:ascii="Eurostile LT" w:hAnsi="Eurostile LT"/>
          <w:b/>
        </w:rPr>
        <w:t xml:space="preserve">de vereiste </w:t>
      </w:r>
      <w:r w:rsidRPr="00E27B83">
        <w:rPr>
          <w:rFonts w:ascii="Eurostile LT" w:hAnsi="Eurostile LT"/>
          <w:b/>
        </w:rPr>
        <w:t>vergunning</w:t>
      </w:r>
      <w:r w:rsidRPr="00E27B83">
        <w:rPr>
          <w:rFonts w:ascii="Eurostile LT" w:hAnsi="Eurostile LT"/>
          <w:b/>
        </w:rPr>
        <w:tab/>
        <w:t>2,50 euro/m²/dag, met een minimum</w:t>
      </w:r>
      <w:r w:rsidR="00382953">
        <w:rPr>
          <w:rFonts w:ascii="Eurostile LT" w:hAnsi="Eurostile LT"/>
          <w:b/>
        </w:rPr>
        <w:t xml:space="preserve"> </w:t>
      </w:r>
      <w:r w:rsidRPr="00E27B83">
        <w:rPr>
          <w:rFonts w:ascii="Eurostile LT" w:hAnsi="Eurostile LT"/>
          <w:b/>
        </w:rPr>
        <w:t>van 25,00 euro/dag</w:t>
      </w:r>
    </w:p>
    <w:p w14:paraId="6135F3D7" w14:textId="77777777" w:rsidR="007B4346" w:rsidRDefault="007B4346" w:rsidP="007B4346">
      <w:pPr>
        <w:rPr>
          <w:rFonts w:ascii="Eurostile LT" w:hAnsi="Eurostile LT"/>
        </w:rPr>
      </w:pPr>
    </w:p>
    <w:p w14:paraId="6DD861B5" w14:textId="77777777" w:rsidR="00C105DF" w:rsidRPr="008F1243" w:rsidRDefault="00C105DF" w:rsidP="007B4346">
      <w:pPr>
        <w:rPr>
          <w:rFonts w:ascii="Eurostile LT" w:hAnsi="Eurostile LT"/>
        </w:rPr>
      </w:pPr>
      <w:r w:rsidRPr="008F1243">
        <w:rPr>
          <w:rFonts w:ascii="Eurostile LT" w:hAnsi="Eurostile LT"/>
        </w:rPr>
        <w:t xml:space="preserve">Voor de berekening </w:t>
      </w:r>
      <w:r w:rsidR="00EE2D67" w:rsidRPr="008F1243">
        <w:rPr>
          <w:rFonts w:ascii="Eurostile LT" w:hAnsi="Eurostile LT"/>
        </w:rPr>
        <w:t>van de belasting</w:t>
      </w:r>
      <w:r w:rsidRPr="008F1243">
        <w:rPr>
          <w:rFonts w:ascii="Eurostile LT" w:hAnsi="Eurostile LT"/>
        </w:rPr>
        <w:t xml:space="preserve"> wordt een periode </w:t>
      </w:r>
      <w:r w:rsidR="00382953" w:rsidRPr="008F1243">
        <w:rPr>
          <w:rFonts w:ascii="Eurostile LT" w:hAnsi="Eurostile LT"/>
        </w:rPr>
        <w:t>≤</w:t>
      </w:r>
      <w:r w:rsidRPr="008F1243">
        <w:rPr>
          <w:rFonts w:ascii="Eurostile LT" w:hAnsi="Eurostile LT"/>
        </w:rPr>
        <w:t xml:space="preserve"> 24 uur als 1 dag beschouwd.</w:t>
      </w:r>
    </w:p>
    <w:p w14:paraId="4B19722A" w14:textId="77777777" w:rsidR="00B95340" w:rsidRPr="00E27B83" w:rsidRDefault="007B4346" w:rsidP="007B4346">
      <w:pPr>
        <w:rPr>
          <w:rFonts w:ascii="Eurostile LT" w:hAnsi="Eurostile LT"/>
          <w:u w:val="single"/>
        </w:rPr>
      </w:pPr>
      <w:r w:rsidRPr="00F10086">
        <w:rPr>
          <w:rFonts w:ascii="Eurostile LT" w:hAnsi="Eurostile LT"/>
        </w:rPr>
        <w:t xml:space="preserve">Het voorbehouden van parkeerplaatsen voor het plaatsen van </w:t>
      </w:r>
      <w:r w:rsidR="003054DC" w:rsidRPr="00F10086">
        <w:rPr>
          <w:rFonts w:ascii="Eurostile LT" w:hAnsi="Eurostile LT"/>
        </w:rPr>
        <w:t>dienst</w:t>
      </w:r>
      <w:r w:rsidRPr="00F10086">
        <w:rPr>
          <w:rFonts w:ascii="Eurostile LT" w:hAnsi="Eurostile LT"/>
        </w:rPr>
        <w:t>voertuigen wordt beschouwd als een inname openbaar domein voor het uitvoeren van werken</w:t>
      </w:r>
      <w:r w:rsidRPr="00F10086">
        <w:rPr>
          <w:rFonts w:ascii="Eurostile LT" w:hAnsi="Eurostile LT"/>
          <w:strike/>
        </w:rPr>
        <w:t>.</w:t>
      </w:r>
      <w:r w:rsidRPr="00E27B83">
        <w:rPr>
          <w:rFonts w:ascii="Eurostile LT" w:hAnsi="Eurostile LT"/>
        </w:rPr>
        <w:br/>
      </w:r>
    </w:p>
    <w:p w14:paraId="16C72256" w14:textId="2583EDD3" w:rsidR="007B4346" w:rsidRPr="00E27B83" w:rsidRDefault="007B4346" w:rsidP="007B4346">
      <w:pPr>
        <w:rPr>
          <w:rFonts w:ascii="Eurostile LT" w:hAnsi="Eurostile LT"/>
        </w:rPr>
      </w:pPr>
      <w:r w:rsidRPr="00E27B83">
        <w:rPr>
          <w:rFonts w:ascii="Eurostile LT" w:hAnsi="Eurostile LT"/>
          <w:u w:val="single"/>
        </w:rPr>
        <w:t xml:space="preserve">Artikel </w:t>
      </w:r>
      <w:r w:rsidR="00166DE5">
        <w:rPr>
          <w:rFonts w:ascii="Eurostile LT" w:hAnsi="Eurostile LT"/>
          <w:u w:val="single"/>
        </w:rPr>
        <w:t>4</w:t>
      </w:r>
      <w:r w:rsidRPr="00E27B83">
        <w:rPr>
          <w:rFonts w:ascii="Eurostile LT" w:hAnsi="Eurostile LT"/>
          <w:u w:val="single"/>
        </w:rPr>
        <w:t xml:space="preserve"> – Inname openbaar domein met commercieel en /of publicitair oogmerk ter hoogte van</w:t>
      </w:r>
      <w:r w:rsidR="00866418" w:rsidRPr="00E27B83">
        <w:rPr>
          <w:rFonts w:ascii="Eurostile LT" w:hAnsi="Eurostile LT"/>
          <w:u w:val="single"/>
        </w:rPr>
        <w:t>(= aansluitend aan de gevel of in de onmiddellijke nabijheid ervan)</w:t>
      </w:r>
      <w:r w:rsidRPr="00E27B83">
        <w:rPr>
          <w:rFonts w:ascii="Eurostile LT" w:hAnsi="Eurostile LT"/>
          <w:u w:val="single"/>
        </w:rPr>
        <w:t xml:space="preserve"> een bestaande handelszaak</w:t>
      </w:r>
      <w:r w:rsidRPr="00E27B83">
        <w:rPr>
          <w:rFonts w:ascii="Eurostile LT" w:hAnsi="Eurostile LT"/>
        </w:rPr>
        <w:t xml:space="preserve">,   </w:t>
      </w:r>
    </w:p>
    <w:p w14:paraId="6D78CD34" w14:textId="77777777" w:rsidR="00D4515A" w:rsidRDefault="007B4346" w:rsidP="007B4346">
      <w:pPr>
        <w:rPr>
          <w:rFonts w:ascii="Eurostile LT" w:hAnsi="Eurostile LT"/>
        </w:rPr>
      </w:pPr>
      <w:r w:rsidRPr="00E27B83">
        <w:rPr>
          <w:rFonts w:ascii="Eurostile LT" w:hAnsi="Eurostile LT"/>
        </w:rPr>
        <w:t>De belasting wordt als volgt vastgesteld:</w:t>
      </w:r>
    </w:p>
    <w:p w14:paraId="707CE94C" w14:textId="66C457FB" w:rsidR="00004338" w:rsidRPr="00E27B83" w:rsidRDefault="007B4346" w:rsidP="007B4346">
      <w:pPr>
        <w:rPr>
          <w:rFonts w:ascii="Eurostile LT" w:hAnsi="Eurostile LT"/>
          <w:u w:val="single"/>
        </w:rPr>
      </w:pPr>
      <w:r w:rsidRPr="00E27B83">
        <w:rPr>
          <w:rFonts w:ascii="Eurostile LT" w:hAnsi="Eurostile LT"/>
        </w:rPr>
        <w:br/>
      </w:r>
      <w:r w:rsidR="00004338" w:rsidRPr="00927E10">
        <w:rPr>
          <w:rFonts w:ascii="Eurostile LT" w:hAnsi="Eurostile LT"/>
          <w:b/>
        </w:rPr>
        <w:t>75 euro/m²/jaar</w:t>
      </w:r>
      <w:r w:rsidR="00004338" w:rsidRPr="00E27B83">
        <w:rPr>
          <w:rFonts w:ascii="Eurostile LT" w:hAnsi="Eurostile LT"/>
        </w:rPr>
        <w:br/>
      </w:r>
    </w:p>
    <w:p w14:paraId="030F0153" w14:textId="77777777" w:rsidR="007B4346" w:rsidRPr="00E27B83" w:rsidRDefault="00004338" w:rsidP="007B4346">
      <w:pPr>
        <w:rPr>
          <w:rFonts w:ascii="Eurostile LT" w:hAnsi="Eurostile LT"/>
        </w:rPr>
      </w:pPr>
      <w:r w:rsidRPr="00E27B83">
        <w:rPr>
          <w:rFonts w:ascii="Eurostile LT" w:hAnsi="Eurostile LT"/>
          <w:u w:val="single"/>
        </w:rPr>
        <w:t>Occasionele innames</w:t>
      </w:r>
      <w:r w:rsidRPr="00E27B83">
        <w:rPr>
          <w:rFonts w:ascii="Eurostile LT" w:hAnsi="Eurostile LT"/>
        </w:rPr>
        <w:t>:</w:t>
      </w:r>
    </w:p>
    <w:p w14:paraId="71B2723D" w14:textId="77777777" w:rsidR="00C105DF" w:rsidRDefault="007B4346" w:rsidP="00382953">
      <w:pPr>
        <w:ind w:right="-313"/>
        <w:rPr>
          <w:rFonts w:ascii="Eurostile LT" w:hAnsi="Eurostile LT"/>
          <w:b/>
        </w:rPr>
      </w:pPr>
      <w:r w:rsidRPr="00E27B83">
        <w:rPr>
          <w:rFonts w:ascii="Eurostile LT" w:hAnsi="Eurostile LT"/>
          <w:b/>
        </w:rPr>
        <w:t>IOD met vergunning</w:t>
      </w:r>
      <w:r w:rsidRPr="00E27B83">
        <w:rPr>
          <w:rFonts w:ascii="Eurostile LT" w:hAnsi="Eurostile LT"/>
          <w:b/>
        </w:rPr>
        <w:tab/>
      </w:r>
      <w:r w:rsidR="00382953">
        <w:rPr>
          <w:rFonts w:ascii="Eurostile LT" w:hAnsi="Eurostile LT"/>
          <w:b/>
        </w:rPr>
        <w:tab/>
      </w:r>
      <w:r w:rsidR="003F4213">
        <w:rPr>
          <w:rFonts w:ascii="Eurostile LT" w:hAnsi="Eurostile LT"/>
          <w:b/>
        </w:rPr>
        <w:tab/>
      </w:r>
      <w:r w:rsidRPr="00E27B83">
        <w:rPr>
          <w:rFonts w:ascii="Eurostile LT" w:hAnsi="Eurostile LT"/>
          <w:b/>
        </w:rPr>
        <w:t>0,50 euro/m²/dag, met een minimum van 5,00 euro/</w:t>
      </w:r>
      <w:r w:rsidR="00EC545B" w:rsidRPr="00E27B83">
        <w:rPr>
          <w:rFonts w:ascii="Eurostile LT" w:hAnsi="Eurostile LT"/>
          <w:b/>
        </w:rPr>
        <w:t>dag</w:t>
      </w:r>
      <w:r w:rsidRPr="00E27B83">
        <w:rPr>
          <w:rFonts w:ascii="Eurostile LT" w:hAnsi="Eurostile LT"/>
          <w:b/>
        </w:rPr>
        <w:t xml:space="preserve"> </w:t>
      </w:r>
      <w:r w:rsidRPr="00E27B83">
        <w:rPr>
          <w:rFonts w:ascii="Eurostile LT" w:hAnsi="Eurostile LT"/>
          <w:b/>
        </w:rPr>
        <w:br/>
        <w:t xml:space="preserve">IOD zonder </w:t>
      </w:r>
      <w:r w:rsidR="00382953">
        <w:rPr>
          <w:rFonts w:ascii="Eurostile LT" w:hAnsi="Eurostile LT"/>
          <w:b/>
        </w:rPr>
        <w:t xml:space="preserve">de vereiste </w:t>
      </w:r>
      <w:r w:rsidRPr="00E27B83">
        <w:rPr>
          <w:rFonts w:ascii="Eurostile LT" w:hAnsi="Eurostile LT"/>
          <w:b/>
        </w:rPr>
        <w:t>vergunning</w:t>
      </w:r>
      <w:r w:rsidRPr="00E27B83">
        <w:rPr>
          <w:rFonts w:ascii="Eurostile LT" w:hAnsi="Eurostile LT"/>
          <w:b/>
        </w:rPr>
        <w:tab/>
        <w:t>2,50 euro/m²/dag, met een minimum</w:t>
      </w:r>
      <w:r w:rsidR="00382953">
        <w:rPr>
          <w:rFonts w:ascii="Eurostile LT" w:hAnsi="Eurostile LT"/>
          <w:b/>
        </w:rPr>
        <w:t xml:space="preserve"> </w:t>
      </w:r>
      <w:r w:rsidRPr="00E27B83">
        <w:rPr>
          <w:rFonts w:ascii="Eurostile LT" w:hAnsi="Eurostile LT"/>
          <w:b/>
        </w:rPr>
        <w:t>van 25,00 euro/</w:t>
      </w:r>
      <w:r w:rsidR="00EC545B" w:rsidRPr="00E27B83">
        <w:rPr>
          <w:rFonts w:ascii="Eurostile LT" w:hAnsi="Eurostile LT"/>
          <w:b/>
        </w:rPr>
        <w:t>da</w:t>
      </w:r>
      <w:r w:rsidRPr="00E27B83">
        <w:rPr>
          <w:rFonts w:ascii="Eurostile LT" w:hAnsi="Eurostile LT"/>
          <w:b/>
        </w:rPr>
        <w:t>g</w:t>
      </w:r>
    </w:p>
    <w:p w14:paraId="65D58AFE" w14:textId="002AF5A3" w:rsidR="00C105DF" w:rsidRDefault="002D4AF4" w:rsidP="00382953">
      <w:pPr>
        <w:ind w:right="-313"/>
        <w:rPr>
          <w:rFonts w:ascii="Eurostile LT" w:hAnsi="Eurostile LT"/>
        </w:rPr>
      </w:pPr>
      <w:r w:rsidRPr="00E27B83">
        <w:rPr>
          <w:rFonts w:ascii="Eurostile LT" w:hAnsi="Eurostile LT"/>
          <w:b/>
        </w:rPr>
        <w:br/>
      </w:r>
      <w:r w:rsidR="00382953" w:rsidRPr="008F1243">
        <w:rPr>
          <w:rFonts w:ascii="Eurostile LT" w:hAnsi="Eurostile LT"/>
        </w:rPr>
        <w:t>V</w:t>
      </w:r>
      <w:r w:rsidR="00C105DF" w:rsidRPr="008F1243">
        <w:rPr>
          <w:rFonts w:ascii="Eurostile LT" w:hAnsi="Eurostile LT"/>
        </w:rPr>
        <w:t>oor de berekening</w:t>
      </w:r>
      <w:r w:rsidR="00EE2D67" w:rsidRPr="008F1243">
        <w:rPr>
          <w:rFonts w:ascii="Eurostile LT" w:hAnsi="Eurostile LT"/>
        </w:rPr>
        <w:t xml:space="preserve"> van de belasting </w:t>
      </w:r>
      <w:r w:rsidR="00C105DF" w:rsidRPr="008F1243">
        <w:rPr>
          <w:rFonts w:ascii="Eurostile LT" w:hAnsi="Eurostile LT"/>
        </w:rPr>
        <w:t xml:space="preserve">wordt een periode </w:t>
      </w:r>
      <w:r w:rsidR="00382953" w:rsidRPr="008F1243">
        <w:rPr>
          <w:rFonts w:ascii="Eurostile LT" w:hAnsi="Eurostile LT"/>
        </w:rPr>
        <w:t>≤</w:t>
      </w:r>
      <w:r w:rsidR="00C105DF" w:rsidRPr="008F1243">
        <w:rPr>
          <w:rFonts w:ascii="Eurostile LT" w:hAnsi="Eurostile LT"/>
        </w:rPr>
        <w:t xml:space="preserve"> 24 uur als 1 dag beschouwd.</w:t>
      </w:r>
    </w:p>
    <w:p w14:paraId="0B1E1AF3" w14:textId="1CFCA09E" w:rsidR="00D4515A" w:rsidRDefault="00D4515A" w:rsidP="00382953">
      <w:pPr>
        <w:ind w:right="-313"/>
        <w:rPr>
          <w:rFonts w:ascii="Eurostile LT" w:hAnsi="Eurostile LT"/>
        </w:rPr>
      </w:pPr>
    </w:p>
    <w:p w14:paraId="22AA8211" w14:textId="5FE40944" w:rsidR="00D4515A" w:rsidRPr="008F1243" w:rsidRDefault="00D4515A" w:rsidP="00382953">
      <w:pPr>
        <w:ind w:right="-313"/>
        <w:rPr>
          <w:rFonts w:ascii="Eurostile LT" w:hAnsi="Eurostile LT"/>
        </w:rPr>
      </w:pPr>
      <w:r w:rsidRPr="00927E10">
        <w:rPr>
          <w:rFonts w:ascii="Eurostile LT" w:hAnsi="Eurostile LT"/>
        </w:rPr>
        <w:t>Voor het plaatsen van een stoepbord</w:t>
      </w:r>
      <w:r w:rsidR="000C3A80" w:rsidRPr="00927E10">
        <w:rPr>
          <w:rFonts w:ascii="Eurostile LT" w:hAnsi="Eurostile LT"/>
        </w:rPr>
        <w:t xml:space="preserve"> A1</w:t>
      </w:r>
      <w:r w:rsidRPr="00927E10">
        <w:rPr>
          <w:rFonts w:ascii="Eurostile LT" w:hAnsi="Eurostile LT"/>
        </w:rPr>
        <w:t xml:space="preserve"> wordt een forfaitaire belasting van 50 euro per jaar vastgesteld.</w:t>
      </w:r>
    </w:p>
    <w:p w14:paraId="4C42145B" w14:textId="77777777" w:rsidR="00C105DF" w:rsidRPr="008F1243" w:rsidRDefault="00C105DF" w:rsidP="00C105DF">
      <w:pPr>
        <w:rPr>
          <w:rFonts w:ascii="Eurostile LT" w:hAnsi="Eurostile LT"/>
        </w:rPr>
      </w:pPr>
    </w:p>
    <w:p w14:paraId="7585F89D" w14:textId="3AA9F760" w:rsidR="007B4346" w:rsidRPr="008F1243" w:rsidRDefault="007B4346" w:rsidP="007B4346">
      <w:pPr>
        <w:tabs>
          <w:tab w:val="left" w:pos="2552"/>
        </w:tabs>
        <w:rPr>
          <w:rFonts w:ascii="Eurostile LT" w:hAnsi="Eurostile LT"/>
        </w:rPr>
      </w:pPr>
      <w:r w:rsidRPr="008F1243">
        <w:rPr>
          <w:rFonts w:ascii="Eurostile LT" w:hAnsi="Eurostile LT"/>
          <w:u w:val="single"/>
        </w:rPr>
        <w:t xml:space="preserve">Artikel </w:t>
      </w:r>
      <w:r w:rsidR="00166DE5">
        <w:rPr>
          <w:rFonts w:ascii="Eurostile LT" w:hAnsi="Eurostile LT"/>
          <w:u w:val="single"/>
        </w:rPr>
        <w:t>5</w:t>
      </w:r>
      <w:r w:rsidRPr="008F1243">
        <w:rPr>
          <w:rFonts w:ascii="Eurostile LT" w:hAnsi="Eurostile LT"/>
          <w:u w:val="single"/>
        </w:rPr>
        <w:t xml:space="preserve"> – Inname openbaar domein met commercieel en /of publicitair oogmerk los van</w:t>
      </w:r>
      <w:r w:rsidR="00866418" w:rsidRPr="008F1243">
        <w:rPr>
          <w:rFonts w:ascii="Eurostile LT" w:hAnsi="Eurostile LT"/>
          <w:u w:val="single"/>
        </w:rPr>
        <w:t xml:space="preserve"> (= niet in de onmiddellijke nabijheid ervan)</w:t>
      </w:r>
      <w:r w:rsidRPr="008F1243">
        <w:rPr>
          <w:rFonts w:ascii="Eurostile LT" w:hAnsi="Eurostile LT"/>
          <w:u w:val="single"/>
        </w:rPr>
        <w:t xml:space="preserve"> een bestaande handelszaak  </w:t>
      </w:r>
    </w:p>
    <w:p w14:paraId="2F9F9679" w14:textId="738E78CE" w:rsidR="007B4346" w:rsidRPr="008F1243" w:rsidRDefault="007B4346" w:rsidP="00382953">
      <w:pPr>
        <w:tabs>
          <w:tab w:val="left" w:pos="2552"/>
        </w:tabs>
        <w:ind w:right="-455"/>
        <w:rPr>
          <w:rFonts w:ascii="Eurostile LT" w:hAnsi="Eurostile LT"/>
          <w:b/>
        </w:rPr>
      </w:pPr>
      <w:r w:rsidRPr="008F1243">
        <w:rPr>
          <w:rFonts w:ascii="Eurostile LT" w:hAnsi="Eurostile LT"/>
        </w:rPr>
        <w:t>De belasting wordt als volgt vastgesteld:</w:t>
      </w:r>
      <w:r w:rsidRPr="008F1243">
        <w:rPr>
          <w:rFonts w:ascii="Eurostile LT" w:hAnsi="Eurostile LT"/>
        </w:rPr>
        <w:br/>
      </w:r>
      <w:r w:rsidRPr="008F1243">
        <w:rPr>
          <w:rFonts w:ascii="Eurostile LT" w:hAnsi="Eurostile LT"/>
          <w:b/>
        </w:rPr>
        <w:t>IOD met vergunning</w:t>
      </w:r>
      <w:r w:rsidR="00242153" w:rsidRPr="008F1243">
        <w:rPr>
          <w:rFonts w:ascii="Eurostile LT" w:hAnsi="Eurostile LT"/>
          <w:b/>
        </w:rPr>
        <w:tab/>
      </w:r>
      <w:r w:rsidR="00242153" w:rsidRPr="008F1243">
        <w:rPr>
          <w:rFonts w:ascii="Eurostile LT" w:hAnsi="Eurostile LT"/>
          <w:b/>
        </w:rPr>
        <w:tab/>
      </w:r>
      <w:r w:rsidR="00382953" w:rsidRPr="008F1243">
        <w:rPr>
          <w:rFonts w:ascii="Eurostile LT" w:hAnsi="Eurostile LT"/>
          <w:b/>
        </w:rPr>
        <w:tab/>
      </w:r>
      <w:r w:rsidRPr="008F1243">
        <w:rPr>
          <w:rFonts w:ascii="Eurostile LT" w:hAnsi="Eurostile LT"/>
          <w:b/>
        </w:rPr>
        <w:t>1,50 euro/m²/dag, met een minimum</w:t>
      </w:r>
      <w:r w:rsidR="00382953" w:rsidRPr="008F1243">
        <w:rPr>
          <w:rFonts w:ascii="Eurostile LT" w:hAnsi="Eurostile LT"/>
          <w:b/>
        </w:rPr>
        <w:t xml:space="preserve"> </w:t>
      </w:r>
      <w:r w:rsidRPr="008F1243">
        <w:rPr>
          <w:rFonts w:ascii="Eurostile LT" w:hAnsi="Eurostile LT"/>
          <w:b/>
        </w:rPr>
        <w:t xml:space="preserve">van </w:t>
      </w:r>
      <w:r w:rsidR="00382953" w:rsidRPr="008F1243">
        <w:rPr>
          <w:rFonts w:ascii="Eurostile LT" w:hAnsi="Eurostile LT"/>
          <w:b/>
        </w:rPr>
        <w:t xml:space="preserve">  </w:t>
      </w:r>
      <w:r w:rsidRPr="008F1243">
        <w:rPr>
          <w:rFonts w:ascii="Eurostile LT" w:hAnsi="Eurostile LT"/>
          <w:b/>
        </w:rPr>
        <w:t>50,00</w:t>
      </w:r>
      <w:r w:rsidR="00242153" w:rsidRPr="008F1243">
        <w:rPr>
          <w:rFonts w:ascii="Eurostile LT" w:hAnsi="Eurostile LT"/>
          <w:b/>
        </w:rPr>
        <w:t xml:space="preserve"> euro/dag </w:t>
      </w:r>
      <w:r w:rsidR="00242153" w:rsidRPr="008F1243">
        <w:rPr>
          <w:rFonts w:ascii="Eurostile LT" w:hAnsi="Eurostile LT"/>
          <w:b/>
        </w:rPr>
        <w:br/>
        <w:t>IOD zonder de vereiste vergunning</w:t>
      </w:r>
      <w:r w:rsidRPr="008F1243">
        <w:rPr>
          <w:rFonts w:ascii="Eurostile LT" w:hAnsi="Eurostile LT"/>
          <w:b/>
        </w:rPr>
        <w:tab/>
        <w:t>7,50 euro/m²/dag, met een minimum van 250,00 euro/dag</w:t>
      </w:r>
    </w:p>
    <w:p w14:paraId="185C681E" w14:textId="77777777" w:rsidR="00C105DF" w:rsidRPr="008F1243" w:rsidRDefault="00C105DF" w:rsidP="007B4346">
      <w:pPr>
        <w:tabs>
          <w:tab w:val="left" w:pos="2552"/>
        </w:tabs>
        <w:rPr>
          <w:rFonts w:ascii="Eurostile LT" w:hAnsi="Eurostile LT"/>
        </w:rPr>
      </w:pPr>
    </w:p>
    <w:p w14:paraId="2C12F74E" w14:textId="77777777" w:rsidR="00C105DF" w:rsidRPr="008F1243" w:rsidRDefault="00C105DF" w:rsidP="00C105DF">
      <w:pPr>
        <w:rPr>
          <w:rFonts w:ascii="Eurostile LT" w:hAnsi="Eurostile LT"/>
        </w:rPr>
      </w:pPr>
      <w:r w:rsidRPr="008F1243">
        <w:rPr>
          <w:rFonts w:ascii="Eurostile LT" w:hAnsi="Eurostile LT"/>
        </w:rPr>
        <w:t xml:space="preserve">Voor de berekening </w:t>
      </w:r>
      <w:r w:rsidR="00EE2D67" w:rsidRPr="008F1243">
        <w:rPr>
          <w:rFonts w:ascii="Eurostile LT" w:hAnsi="Eurostile LT"/>
        </w:rPr>
        <w:t xml:space="preserve">van de belasting </w:t>
      </w:r>
      <w:r w:rsidRPr="008F1243">
        <w:rPr>
          <w:rFonts w:ascii="Eurostile LT" w:hAnsi="Eurostile LT"/>
        </w:rPr>
        <w:t xml:space="preserve">wordt een periode </w:t>
      </w:r>
      <w:r w:rsidR="00382953" w:rsidRPr="008F1243">
        <w:rPr>
          <w:rFonts w:ascii="Eurostile LT" w:hAnsi="Eurostile LT"/>
        </w:rPr>
        <w:t>≤</w:t>
      </w:r>
      <w:r w:rsidRPr="008F1243">
        <w:rPr>
          <w:rFonts w:ascii="Eurostile LT" w:hAnsi="Eurostile LT"/>
        </w:rPr>
        <w:t xml:space="preserve"> 24 uur als 1 dag beschouwd.</w:t>
      </w:r>
    </w:p>
    <w:p w14:paraId="6EA62BD9" w14:textId="77777777" w:rsidR="00C105DF" w:rsidRPr="008F1243" w:rsidRDefault="00C105DF" w:rsidP="00C105DF">
      <w:pPr>
        <w:rPr>
          <w:rFonts w:ascii="Eurostile LT" w:hAnsi="Eurostile LT"/>
        </w:rPr>
      </w:pPr>
    </w:p>
    <w:p w14:paraId="5C0E4729" w14:textId="792B4DCA" w:rsidR="000714A0" w:rsidRPr="008F1243" w:rsidRDefault="00EC545B" w:rsidP="00D664C1">
      <w:pPr>
        <w:spacing w:after="240"/>
        <w:rPr>
          <w:rFonts w:ascii="Eurostile LT" w:hAnsi="Eurostile LT"/>
          <w:u w:val="single"/>
        </w:rPr>
      </w:pPr>
      <w:r w:rsidRPr="008F1243">
        <w:rPr>
          <w:rFonts w:ascii="Eurostile LT" w:hAnsi="Eurostile LT"/>
        </w:rPr>
        <w:t>Voor het verspreiden van flyers op het openbaar domein wordt uitgegaan van een IOD van 1m² per persoon die flyers verspreidt. Per persoon is een vergunning vereist.</w:t>
      </w:r>
    </w:p>
    <w:p w14:paraId="30EF1F2E" w14:textId="7856F2B5" w:rsidR="007B4346" w:rsidRPr="008F1243" w:rsidRDefault="007B4346" w:rsidP="007B4346">
      <w:pPr>
        <w:rPr>
          <w:rFonts w:ascii="Eurostile LT" w:hAnsi="Eurostile LT"/>
        </w:rPr>
      </w:pPr>
      <w:r w:rsidRPr="008F1243">
        <w:rPr>
          <w:rFonts w:ascii="Eurostile LT" w:hAnsi="Eurostile LT"/>
          <w:u w:val="single"/>
        </w:rPr>
        <w:t xml:space="preserve">Artikel </w:t>
      </w:r>
      <w:r w:rsidR="00166DE5">
        <w:rPr>
          <w:rFonts w:ascii="Eurostile LT" w:hAnsi="Eurostile LT"/>
          <w:u w:val="single"/>
        </w:rPr>
        <w:t>6</w:t>
      </w:r>
      <w:r w:rsidRPr="008F1243">
        <w:rPr>
          <w:rFonts w:ascii="Eurostile LT" w:hAnsi="Eurostile LT"/>
          <w:u w:val="single"/>
        </w:rPr>
        <w:t xml:space="preserve"> – Inname openbaar domein voor het plaatsen van circussen</w:t>
      </w:r>
      <w:r w:rsidRPr="008F1243">
        <w:rPr>
          <w:rFonts w:ascii="Eurostile LT" w:hAnsi="Eurostile LT"/>
        </w:rPr>
        <w:br/>
        <w:t xml:space="preserve">De belasting wordt vastgesteld op </w:t>
      </w:r>
      <w:r w:rsidRPr="008F1243">
        <w:rPr>
          <w:rFonts w:ascii="Eurostile LT" w:hAnsi="Eurostile LT"/>
          <w:b/>
        </w:rPr>
        <w:t>250 euro/dag</w:t>
      </w:r>
      <w:r w:rsidRPr="008F1243">
        <w:rPr>
          <w:rFonts w:ascii="Eurostile LT" w:hAnsi="Eurostile LT"/>
        </w:rPr>
        <w:t xml:space="preserve">. </w:t>
      </w:r>
    </w:p>
    <w:p w14:paraId="608BF5A2" w14:textId="77777777" w:rsidR="00C105DF" w:rsidRPr="008F1243" w:rsidRDefault="00C105DF" w:rsidP="007B4346">
      <w:pPr>
        <w:rPr>
          <w:rFonts w:ascii="Eurostile LT" w:hAnsi="Eurostile LT"/>
        </w:rPr>
      </w:pPr>
    </w:p>
    <w:p w14:paraId="745B4474" w14:textId="77777777" w:rsidR="00C105DF" w:rsidRDefault="00C105DF" w:rsidP="00C105DF">
      <w:pPr>
        <w:rPr>
          <w:rFonts w:ascii="Eurostile LT" w:hAnsi="Eurostile LT"/>
        </w:rPr>
      </w:pPr>
      <w:r w:rsidRPr="008F1243">
        <w:rPr>
          <w:rFonts w:ascii="Eurostile LT" w:hAnsi="Eurostile LT"/>
        </w:rPr>
        <w:t xml:space="preserve">Voor de berekening </w:t>
      </w:r>
      <w:r w:rsidR="00EE2D67" w:rsidRPr="008F1243">
        <w:rPr>
          <w:rFonts w:ascii="Eurostile LT" w:hAnsi="Eurostile LT"/>
        </w:rPr>
        <w:t xml:space="preserve">van de belasting </w:t>
      </w:r>
      <w:r w:rsidRPr="008F1243">
        <w:rPr>
          <w:rFonts w:ascii="Eurostile LT" w:hAnsi="Eurostile LT"/>
        </w:rPr>
        <w:t xml:space="preserve">wordt een periode </w:t>
      </w:r>
      <w:r w:rsidR="00382953" w:rsidRPr="008F1243">
        <w:rPr>
          <w:rFonts w:ascii="Eurostile LT" w:hAnsi="Eurostile LT"/>
        </w:rPr>
        <w:t>≤</w:t>
      </w:r>
      <w:r w:rsidRPr="008F1243">
        <w:rPr>
          <w:rFonts w:ascii="Eurostile LT" w:hAnsi="Eurostile LT"/>
        </w:rPr>
        <w:t xml:space="preserve"> 24 uur als 1 dag beschouwd.</w:t>
      </w:r>
    </w:p>
    <w:p w14:paraId="70F09B43" w14:textId="677B6C95" w:rsidR="00BC520B" w:rsidRPr="00E27B83" w:rsidRDefault="00283208" w:rsidP="00D664C1">
      <w:pPr>
        <w:spacing w:after="240"/>
        <w:rPr>
          <w:rFonts w:ascii="Eurostile LT" w:hAnsi="Eurostile LT" w:cs="Arial"/>
          <w:u w:val="single"/>
        </w:rPr>
      </w:pPr>
      <w:r w:rsidRPr="00E27B83">
        <w:rPr>
          <w:rFonts w:ascii="Eurostile LT" w:hAnsi="Eurostile LT"/>
        </w:rPr>
        <w:lastRenderedPageBreak/>
        <w:br/>
      </w:r>
      <w:r w:rsidR="007B4346" w:rsidRPr="00E27B83">
        <w:rPr>
          <w:rFonts w:ascii="Eurostile LT" w:hAnsi="Eurostile LT"/>
        </w:rPr>
        <w:t>Vallen eveneens onder de categorie circussen: een theatercircus, een artistieke stuntshow, een rondreizende tentoonstelling met show of optreden van dieren.</w:t>
      </w:r>
    </w:p>
    <w:p w14:paraId="598149F5" w14:textId="73AFCC35" w:rsidR="00ED3576" w:rsidRPr="00E27B83" w:rsidRDefault="000D7EC7" w:rsidP="00ED3576">
      <w:pPr>
        <w:pStyle w:val="Alinea1"/>
        <w:tabs>
          <w:tab w:val="left" w:pos="851"/>
        </w:tabs>
        <w:spacing w:line="240" w:lineRule="exact"/>
        <w:rPr>
          <w:rFonts w:ascii="Eurostile LT" w:hAnsi="Eurostile LT" w:cs="Arial"/>
        </w:rPr>
      </w:pPr>
      <w:r w:rsidRPr="00E27B83">
        <w:rPr>
          <w:rFonts w:ascii="Eurostile LT" w:hAnsi="Eurostile LT" w:cs="Arial"/>
          <w:u w:val="single"/>
        </w:rPr>
        <w:t>Artikel</w:t>
      </w:r>
      <w:r w:rsidR="00AA5108" w:rsidRPr="00E27B83">
        <w:rPr>
          <w:rFonts w:ascii="Eurostile LT" w:hAnsi="Eurostile LT" w:cs="Arial"/>
          <w:u w:val="single"/>
        </w:rPr>
        <w:t xml:space="preserve"> </w:t>
      </w:r>
      <w:r w:rsidR="00166DE5">
        <w:rPr>
          <w:rFonts w:ascii="Eurostile LT" w:hAnsi="Eurostile LT" w:cs="Arial"/>
          <w:u w:val="single"/>
        </w:rPr>
        <w:t>7</w:t>
      </w:r>
      <w:r w:rsidR="00326431" w:rsidRPr="00E27B83">
        <w:rPr>
          <w:rFonts w:ascii="Eurostile LT" w:hAnsi="Eurostile LT" w:cs="Arial"/>
          <w:u w:val="single"/>
        </w:rPr>
        <w:t xml:space="preserve"> – Vrijstellingen</w:t>
      </w:r>
    </w:p>
    <w:p w14:paraId="4FFF1624" w14:textId="48195396" w:rsidR="00C105DF" w:rsidRPr="008F1243" w:rsidRDefault="00C105DF" w:rsidP="00B33227">
      <w:pPr>
        <w:numPr>
          <w:ilvl w:val="1"/>
          <w:numId w:val="9"/>
        </w:numPr>
        <w:tabs>
          <w:tab w:val="left" w:pos="4111"/>
        </w:tabs>
        <w:spacing w:after="200" w:line="276" w:lineRule="auto"/>
        <w:ind w:left="426"/>
        <w:contextualSpacing/>
        <w:rPr>
          <w:rFonts w:ascii="Eurostile LT" w:eastAsiaTheme="minorHAnsi" w:hAnsi="Eurostile LT" w:cstheme="minorBidi"/>
          <w:lang w:val="nl-BE" w:eastAsia="en-US"/>
        </w:rPr>
      </w:pPr>
      <w:r w:rsidRPr="008F1243">
        <w:rPr>
          <w:rFonts w:ascii="Eurostile LT" w:eastAsiaTheme="minorHAnsi" w:hAnsi="Eurostile LT" w:cstheme="minorBidi"/>
          <w:lang w:val="nl-BE" w:eastAsia="en-US"/>
        </w:rPr>
        <w:t>IOD</w:t>
      </w:r>
      <w:r w:rsidR="00CA593D" w:rsidRPr="008F1243">
        <w:rPr>
          <w:rFonts w:ascii="Eurostile LT" w:eastAsiaTheme="minorHAnsi" w:hAnsi="Eurostile LT" w:cstheme="minorBidi"/>
          <w:lang w:val="nl-BE" w:eastAsia="en-US"/>
        </w:rPr>
        <w:t xml:space="preserve"> voor werken</w:t>
      </w:r>
      <w:r w:rsidRPr="008F1243">
        <w:rPr>
          <w:rFonts w:ascii="Eurostile LT" w:eastAsiaTheme="minorHAnsi" w:hAnsi="Eurostile LT" w:cstheme="minorBidi"/>
          <w:lang w:val="nl-BE" w:eastAsia="en-US"/>
        </w:rPr>
        <w:t xml:space="preserve"> zonder hinder, waarbij d</w:t>
      </w:r>
      <w:r w:rsidR="00CE33DB" w:rsidRPr="008F1243">
        <w:rPr>
          <w:rFonts w:ascii="Eurostile LT" w:eastAsiaTheme="minorHAnsi" w:hAnsi="Eurostile LT" w:cstheme="minorBidi"/>
          <w:lang w:val="nl-BE" w:eastAsia="en-US"/>
        </w:rPr>
        <w:t>e IOD beperkt wordt tot 2 dagen</w:t>
      </w:r>
      <w:r w:rsidR="00CB340C" w:rsidRPr="00166DE5">
        <w:rPr>
          <w:rFonts w:ascii="Eurostile LT" w:eastAsiaTheme="minorHAnsi" w:hAnsi="Eurostile LT" w:cstheme="minorBidi"/>
          <w:lang w:val="nl-BE" w:eastAsia="en-US"/>
        </w:rPr>
        <w:t>.</w:t>
      </w:r>
      <w:r w:rsidR="00CE33DB" w:rsidRPr="00166DE5">
        <w:rPr>
          <w:rFonts w:ascii="Eurostile LT" w:eastAsiaTheme="minorHAnsi" w:hAnsi="Eurostile LT" w:cstheme="minorBidi"/>
          <w:lang w:val="nl-BE" w:eastAsia="en-US"/>
        </w:rPr>
        <w:t xml:space="preserve"> </w:t>
      </w:r>
      <w:r w:rsidR="00166DE5">
        <w:rPr>
          <w:rFonts w:ascii="Eurostile LT" w:eastAsiaTheme="minorHAnsi" w:hAnsi="Eurostile LT" w:cstheme="minorBidi"/>
          <w:lang w:val="nl-BE" w:eastAsia="en-US"/>
        </w:rPr>
        <w:br/>
        <w:t>D</w:t>
      </w:r>
      <w:r w:rsidR="00CB340C" w:rsidRPr="00166DE5">
        <w:rPr>
          <w:rFonts w:ascii="Eurostile LT" w:eastAsiaTheme="minorHAnsi" w:hAnsi="Eurostile LT" w:cstheme="minorBidi"/>
          <w:lang w:val="nl-BE" w:eastAsia="en-US"/>
        </w:rPr>
        <w:t xml:space="preserve">eze vrijstelling geldt niet </w:t>
      </w:r>
      <w:r w:rsidR="00CE33DB" w:rsidRPr="00166DE5">
        <w:rPr>
          <w:rFonts w:ascii="Eurostile LT" w:eastAsiaTheme="minorHAnsi" w:hAnsi="Eurostile LT" w:cstheme="minorBidi"/>
          <w:lang w:val="nl-BE" w:eastAsia="en-US"/>
        </w:rPr>
        <w:t>voor werf-en dienstvoertuigen binnen de blauwe zone en zone betalend</w:t>
      </w:r>
      <w:r w:rsidR="00CE33DB" w:rsidRPr="008F1243">
        <w:rPr>
          <w:rFonts w:ascii="Eurostile LT" w:eastAsiaTheme="minorHAnsi" w:hAnsi="Eurostile LT" w:cstheme="minorBidi"/>
          <w:lang w:val="nl-BE" w:eastAsia="en-US"/>
        </w:rPr>
        <w:t xml:space="preserve"> parkeren.</w:t>
      </w:r>
      <w:r w:rsidR="00382953" w:rsidRPr="008F1243">
        <w:rPr>
          <w:rFonts w:ascii="Eurostile LT" w:eastAsiaTheme="minorHAnsi" w:hAnsi="Eurostile LT" w:cstheme="minorBidi"/>
          <w:lang w:val="nl-BE" w:eastAsia="en-US"/>
        </w:rPr>
        <w:br/>
      </w:r>
    </w:p>
    <w:p w14:paraId="080150A1" w14:textId="77777777" w:rsidR="00B33227" w:rsidRPr="00E27B83" w:rsidRDefault="00B33227" w:rsidP="00B33227">
      <w:pPr>
        <w:numPr>
          <w:ilvl w:val="1"/>
          <w:numId w:val="9"/>
        </w:numPr>
        <w:tabs>
          <w:tab w:val="left" w:pos="4111"/>
        </w:tabs>
        <w:spacing w:after="200" w:line="276" w:lineRule="auto"/>
        <w:ind w:left="426"/>
        <w:contextualSpacing/>
        <w:rPr>
          <w:rFonts w:ascii="Eurostile LT" w:eastAsiaTheme="minorHAnsi" w:hAnsi="Eurostile LT" w:cstheme="minorBidi"/>
          <w:strike/>
          <w:lang w:val="nl-BE" w:eastAsia="en-US"/>
        </w:rPr>
      </w:pPr>
      <w:r w:rsidRPr="00E27B83">
        <w:rPr>
          <w:rFonts w:ascii="Eurostile LT" w:hAnsi="Eurostile LT" w:cs="Arial"/>
        </w:rPr>
        <w:t xml:space="preserve">IOD voor een manifestatie of </w:t>
      </w:r>
      <w:r w:rsidR="007B4346" w:rsidRPr="00E27B83">
        <w:rPr>
          <w:rFonts w:ascii="Eurostile LT" w:hAnsi="Eurostile LT" w:cs="Arial"/>
        </w:rPr>
        <w:t>evenementen</w:t>
      </w:r>
      <w:r w:rsidRPr="00E27B83">
        <w:rPr>
          <w:rFonts w:ascii="Eurostile LT" w:hAnsi="Eurostile LT" w:cs="Arial"/>
        </w:rPr>
        <w:t xml:space="preserve"> met liefdadig-, cultureel-, toeristisch of sociaal doel en uitgaande van een vereniging die gesubsidieerd wordt door de stad </w:t>
      </w:r>
      <w:r w:rsidR="00225380" w:rsidRPr="00E27B83">
        <w:rPr>
          <w:rFonts w:ascii="Eurostile LT" w:hAnsi="Eurostile LT" w:cs="Arial"/>
        </w:rPr>
        <w:br/>
      </w:r>
    </w:p>
    <w:p w14:paraId="357ED308" w14:textId="77777777" w:rsidR="00B33227" w:rsidRPr="00E27B83" w:rsidRDefault="00B33227" w:rsidP="00B33227">
      <w:pPr>
        <w:numPr>
          <w:ilvl w:val="1"/>
          <w:numId w:val="9"/>
        </w:numPr>
        <w:tabs>
          <w:tab w:val="left" w:pos="4111"/>
        </w:tabs>
        <w:spacing w:after="200" w:line="276" w:lineRule="auto"/>
        <w:ind w:left="426"/>
        <w:contextualSpacing/>
        <w:rPr>
          <w:rFonts w:ascii="Eurostile LT" w:eastAsiaTheme="minorHAnsi" w:hAnsi="Eurostile LT" w:cstheme="minorBidi"/>
          <w:lang w:val="nl-BE" w:eastAsia="en-US"/>
        </w:rPr>
      </w:pPr>
      <w:r w:rsidRPr="00E27B83">
        <w:rPr>
          <w:rFonts w:ascii="Eurostile LT" w:eastAsiaTheme="minorHAnsi" w:hAnsi="Eurostile LT" w:cstheme="minorBidi"/>
          <w:lang w:val="nl-BE" w:eastAsia="en-US"/>
        </w:rPr>
        <w:t xml:space="preserve">IOD voor een manifestatie of </w:t>
      </w:r>
      <w:r w:rsidR="007B4346" w:rsidRPr="00E27B83">
        <w:rPr>
          <w:rFonts w:ascii="Eurostile LT" w:eastAsiaTheme="minorHAnsi" w:hAnsi="Eurostile LT" w:cstheme="minorBidi"/>
          <w:lang w:val="nl-BE" w:eastAsia="en-US"/>
        </w:rPr>
        <w:t>evenement</w:t>
      </w:r>
      <w:r w:rsidRPr="00E27B83">
        <w:rPr>
          <w:rFonts w:ascii="Eurostile LT" w:eastAsiaTheme="minorHAnsi" w:hAnsi="Eurostile LT" w:cstheme="minorBidi"/>
          <w:lang w:val="nl-BE" w:eastAsia="en-US"/>
        </w:rPr>
        <w:t xml:space="preserve"> in opdracht van of in samenwerking met de stad</w:t>
      </w:r>
      <w:r w:rsidRPr="00E27B83">
        <w:rPr>
          <w:rFonts w:ascii="Eurostile LT" w:eastAsiaTheme="minorHAnsi" w:hAnsi="Eurostile LT" w:cstheme="minorBidi"/>
          <w:lang w:val="nl-BE" w:eastAsia="en-US"/>
        </w:rPr>
        <w:br/>
      </w:r>
    </w:p>
    <w:p w14:paraId="5D72A9A1" w14:textId="77777777" w:rsidR="00B33227" w:rsidRPr="00E27B83" w:rsidRDefault="00B33227" w:rsidP="00B33227">
      <w:pPr>
        <w:numPr>
          <w:ilvl w:val="1"/>
          <w:numId w:val="9"/>
        </w:numPr>
        <w:tabs>
          <w:tab w:val="left" w:pos="4111"/>
        </w:tabs>
        <w:spacing w:after="200" w:line="276" w:lineRule="auto"/>
        <w:ind w:left="426"/>
        <w:contextualSpacing/>
        <w:rPr>
          <w:rFonts w:ascii="Eurostile LT" w:eastAsiaTheme="minorHAnsi" w:hAnsi="Eurostile LT" w:cstheme="minorBidi"/>
          <w:lang w:val="nl-BE" w:eastAsia="en-US"/>
        </w:rPr>
      </w:pPr>
      <w:r w:rsidRPr="00E27B83">
        <w:rPr>
          <w:rFonts w:ascii="Eurostile LT" w:hAnsi="Eurostile LT" w:cs="Arial"/>
        </w:rPr>
        <w:t>IOD voor het inr</w:t>
      </w:r>
      <w:r w:rsidR="003054DC" w:rsidRPr="00E27B83">
        <w:rPr>
          <w:rFonts w:ascii="Eurostile LT" w:hAnsi="Eurostile LT" w:cs="Arial"/>
        </w:rPr>
        <w:t>ichten van een manifestatie of evenement</w:t>
      </w:r>
      <w:r w:rsidRPr="00E27B83">
        <w:rPr>
          <w:rFonts w:ascii="Eurostile LT" w:hAnsi="Eurostile LT" w:cs="Arial"/>
        </w:rPr>
        <w:t xml:space="preserve"> ingericht door een </w:t>
      </w:r>
      <w:proofErr w:type="spellStart"/>
      <w:r w:rsidRPr="00E27B83">
        <w:rPr>
          <w:rFonts w:ascii="Eurostile LT" w:hAnsi="Eurostile LT" w:cs="Arial"/>
        </w:rPr>
        <w:t>feestcomité</w:t>
      </w:r>
      <w:proofErr w:type="spellEnd"/>
      <w:r w:rsidRPr="00E27B83">
        <w:rPr>
          <w:rFonts w:ascii="Eurostile LT" w:hAnsi="Eurostile LT" w:cs="Arial"/>
        </w:rPr>
        <w:t>, dat gepatroneerd of gesubsidieerd is door de stad in het kader van de wijkwerking.</w:t>
      </w:r>
      <w:r w:rsidRPr="00E27B83">
        <w:rPr>
          <w:rFonts w:ascii="Eurostile LT" w:hAnsi="Eurostile LT" w:cs="Arial"/>
        </w:rPr>
        <w:br/>
      </w:r>
    </w:p>
    <w:p w14:paraId="12E26985" w14:textId="77777777" w:rsidR="00B33227" w:rsidRPr="00E27B83" w:rsidRDefault="00B33227" w:rsidP="00B33227">
      <w:pPr>
        <w:numPr>
          <w:ilvl w:val="1"/>
          <w:numId w:val="9"/>
        </w:numPr>
        <w:tabs>
          <w:tab w:val="left" w:pos="4111"/>
        </w:tabs>
        <w:spacing w:after="200" w:line="276" w:lineRule="auto"/>
        <w:ind w:left="426"/>
        <w:contextualSpacing/>
        <w:rPr>
          <w:rFonts w:ascii="Eurostile LT" w:eastAsiaTheme="minorHAnsi" w:hAnsi="Eurostile LT" w:cstheme="minorBidi"/>
          <w:lang w:val="nl-BE" w:eastAsia="en-US"/>
        </w:rPr>
      </w:pPr>
      <w:r w:rsidRPr="00E27B83">
        <w:rPr>
          <w:rFonts w:ascii="Eurostile LT" w:hAnsi="Eurostile LT" w:cs="Arial"/>
        </w:rPr>
        <w:t xml:space="preserve">IOD voor het inrichten van een manifestatie of </w:t>
      </w:r>
      <w:r w:rsidR="003054DC" w:rsidRPr="00E27B83">
        <w:rPr>
          <w:rFonts w:ascii="Eurostile LT" w:hAnsi="Eurostile LT" w:cs="Arial"/>
        </w:rPr>
        <w:t>evenement</w:t>
      </w:r>
      <w:r w:rsidRPr="00E27B83">
        <w:rPr>
          <w:rFonts w:ascii="Eurostile LT" w:hAnsi="Eurostile LT" w:cs="Arial"/>
        </w:rPr>
        <w:t xml:space="preserve"> ter bevordering van de plaatselijke handel en nijverheid en gepatroneerd of gesubsidieerd door de stad.</w:t>
      </w:r>
      <w:r w:rsidRPr="00E27B83">
        <w:rPr>
          <w:rFonts w:ascii="Eurostile LT" w:hAnsi="Eurostile LT" w:cs="Arial"/>
        </w:rPr>
        <w:br/>
      </w:r>
    </w:p>
    <w:p w14:paraId="12F6D99A" w14:textId="77777777" w:rsidR="00B33227" w:rsidRPr="00E27B83" w:rsidRDefault="00B33227" w:rsidP="00B33227">
      <w:pPr>
        <w:numPr>
          <w:ilvl w:val="1"/>
          <w:numId w:val="9"/>
        </w:numPr>
        <w:tabs>
          <w:tab w:val="left" w:pos="4111"/>
        </w:tabs>
        <w:spacing w:after="200" w:line="276" w:lineRule="auto"/>
        <w:ind w:left="426"/>
        <w:contextualSpacing/>
        <w:rPr>
          <w:rFonts w:ascii="Eurostile LT" w:eastAsiaTheme="minorHAnsi" w:hAnsi="Eurostile LT" w:cstheme="minorBidi"/>
          <w:lang w:val="nl-BE" w:eastAsia="en-US"/>
        </w:rPr>
      </w:pPr>
      <w:r w:rsidRPr="00E27B83">
        <w:rPr>
          <w:rFonts w:ascii="Eurostile LT" w:hAnsi="Eurostile LT" w:cs="Arial"/>
        </w:rPr>
        <w:t>IOD voor werken uitgevoerd in opdracht van de stad</w:t>
      </w:r>
      <w:r w:rsidR="00D874AE" w:rsidRPr="00E27B83">
        <w:rPr>
          <w:rFonts w:ascii="Eurostile LT" w:eastAsiaTheme="minorHAnsi" w:hAnsi="Eurostile LT" w:cstheme="minorBidi"/>
          <w:lang w:val="nl-BE" w:eastAsia="en-US"/>
        </w:rPr>
        <w:t xml:space="preserve"> </w:t>
      </w:r>
      <w:r w:rsidR="00BD707E" w:rsidRPr="00E27B83">
        <w:rPr>
          <w:rFonts w:ascii="Eurostile LT" w:eastAsiaTheme="minorHAnsi" w:hAnsi="Eurostile LT" w:cstheme="minorBidi"/>
          <w:lang w:val="nl-BE" w:eastAsia="en-US"/>
        </w:rPr>
        <w:br/>
      </w:r>
    </w:p>
    <w:p w14:paraId="2306AAF6" w14:textId="2B473532" w:rsidR="00B33227" w:rsidRDefault="00B33227" w:rsidP="00B33227">
      <w:pPr>
        <w:numPr>
          <w:ilvl w:val="1"/>
          <w:numId w:val="9"/>
        </w:numPr>
        <w:tabs>
          <w:tab w:val="left" w:pos="4111"/>
        </w:tabs>
        <w:spacing w:after="200" w:line="276" w:lineRule="auto"/>
        <w:ind w:left="426"/>
        <w:contextualSpacing/>
        <w:rPr>
          <w:rFonts w:ascii="Eurostile LT" w:eastAsiaTheme="minorHAnsi" w:hAnsi="Eurostile LT" w:cstheme="minorBidi"/>
          <w:lang w:val="nl-BE" w:eastAsia="en-US"/>
        </w:rPr>
      </w:pPr>
      <w:r w:rsidRPr="00E27B83">
        <w:rPr>
          <w:rFonts w:ascii="Eurostile LT" w:hAnsi="Eurostile LT" w:cs="Arial"/>
          <w:lang w:val="nl-BE"/>
        </w:rPr>
        <w:t>IOD voor h</w:t>
      </w:r>
      <w:r w:rsidRPr="00E27B83">
        <w:rPr>
          <w:rFonts w:ascii="Eurostile LT" w:hAnsi="Eurostile LT" w:cs="Arial"/>
        </w:rPr>
        <w:t>et plaatsen van een verhuiswagen en beperkt tot een oppervlakte van maximum drie parkeerplaatsen of een straatlengte van 18 meter.</w:t>
      </w:r>
      <w:r w:rsidRPr="00E27B83">
        <w:rPr>
          <w:rFonts w:ascii="Eurostile LT" w:hAnsi="Eurostile LT" w:cs="Arial"/>
        </w:rPr>
        <w:br/>
      </w:r>
    </w:p>
    <w:p w14:paraId="51D953D1" w14:textId="6D7B7492" w:rsidR="009D3990" w:rsidRPr="00E27B83" w:rsidRDefault="00B33227" w:rsidP="009D3990">
      <w:pPr>
        <w:numPr>
          <w:ilvl w:val="1"/>
          <w:numId w:val="9"/>
        </w:numPr>
        <w:tabs>
          <w:tab w:val="left" w:pos="4111"/>
        </w:tabs>
        <w:spacing w:after="200" w:line="276" w:lineRule="auto"/>
        <w:ind w:left="426"/>
        <w:contextualSpacing/>
        <w:rPr>
          <w:rFonts w:ascii="Eurostile LT" w:eastAsiaTheme="minorHAnsi" w:hAnsi="Eurostile LT" w:cstheme="minorBidi"/>
          <w:lang w:val="nl-BE" w:eastAsia="en-US"/>
        </w:rPr>
      </w:pPr>
      <w:r w:rsidRPr="00E27B83">
        <w:rPr>
          <w:rFonts w:ascii="Eurostile LT" w:hAnsi="Eurostile LT" w:cs="Arial"/>
          <w:lang w:val="nl-BE"/>
        </w:rPr>
        <w:t>IOD voor h</w:t>
      </w:r>
      <w:r w:rsidRPr="00E27B83">
        <w:rPr>
          <w:rFonts w:ascii="Eurostile LT" w:hAnsi="Eurostile LT" w:cs="Arial"/>
        </w:rPr>
        <w:t>et plaatsen van ceremoniewagens naar aanleiding van een huwelijk, begrafenis, jubileum</w:t>
      </w:r>
      <w:r w:rsidR="00A81E28">
        <w:rPr>
          <w:rFonts w:ascii="Eurostile LT" w:hAnsi="Eurostile LT" w:cs="Arial"/>
        </w:rPr>
        <w:t>.</w:t>
      </w:r>
      <w:r w:rsidR="009D3990" w:rsidRPr="00E27B83">
        <w:rPr>
          <w:rFonts w:ascii="Eurostile LT" w:hAnsi="Eurostile LT" w:cs="Arial"/>
        </w:rPr>
        <w:br/>
      </w:r>
    </w:p>
    <w:p w14:paraId="19715876" w14:textId="77777777" w:rsidR="009D3990" w:rsidRPr="00E27B83" w:rsidRDefault="009D3990" w:rsidP="009D3990">
      <w:pPr>
        <w:numPr>
          <w:ilvl w:val="1"/>
          <w:numId w:val="9"/>
        </w:numPr>
        <w:tabs>
          <w:tab w:val="left" w:pos="4111"/>
        </w:tabs>
        <w:spacing w:after="200" w:line="276" w:lineRule="auto"/>
        <w:ind w:left="426"/>
        <w:contextualSpacing/>
        <w:rPr>
          <w:rFonts w:ascii="Eurostile LT" w:eastAsiaTheme="minorHAnsi" w:hAnsi="Eurostile LT" w:cstheme="minorBidi"/>
          <w:lang w:val="nl-BE" w:eastAsia="en-US"/>
        </w:rPr>
      </w:pPr>
      <w:r w:rsidRPr="00E27B83">
        <w:rPr>
          <w:rFonts w:ascii="Eurostile LT" w:hAnsi="Eurostile LT" w:cs="Arial"/>
          <w:iCs/>
        </w:rPr>
        <w:t>IOD door de rechtspersonen, die:</w:t>
      </w:r>
    </w:p>
    <w:p w14:paraId="2C5B710C" w14:textId="77777777" w:rsidR="009D3990" w:rsidRPr="00E27B83" w:rsidRDefault="009D3990" w:rsidP="009D3990">
      <w:pPr>
        <w:numPr>
          <w:ilvl w:val="0"/>
          <w:numId w:val="5"/>
        </w:numPr>
        <w:tabs>
          <w:tab w:val="clear" w:pos="720"/>
          <w:tab w:val="num" w:pos="1134"/>
        </w:tabs>
        <w:spacing w:line="240" w:lineRule="auto"/>
        <w:ind w:left="1134" w:hanging="284"/>
        <w:rPr>
          <w:rFonts w:ascii="Eurostile LT" w:hAnsi="Eurostile LT"/>
        </w:rPr>
      </w:pPr>
      <w:r w:rsidRPr="00E27B83">
        <w:rPr>
          <w:rFonts w:ascii="Eurostile LT" w:hAnsi="Eurostile LT" w:cs="Arial"/>
          <w:iCs/>
        </w:rPr>
        <w:t xml:space="preserve">opgericht zijn met het specifieke doel te voorzien in behoeften van algemeen belang die niet van industriële of commerciële aard zijn </w:t>
      </w:r>
      <w:r w:rsidRPr="00E27B83">
        <w:rPr>
          <w:rFonts w:ascii="Eurostile LT" w:hAnsi="Eurostile LT" w:cs="Arial"/>
          <w:iCs/>
          <w:u w:val="single"/>
        </w:rPr>
        <w:t>en</w:t>
      </w:r>
    </w:p>
    <w:p w14:paraId="4B0CAC74" w14:textId="77777777" w:rsidR="009D3990" w:rsidRPr="00E27B83" w:rsidRDefault="009D3990" w:rsidP="009D3990">
      <w:pPr>
        <w:numPr>
          <w:ilvl w:val="0"/>
          <w:numId w:val="5"/>
        </w:numPr>
        <w:tabs>
          <w:tab w:val="clear" w:pos="720"/>
          <w:tab w:val="num" w:pos="1134"/>
        </w:tabs>
        <w:spacing w:line="240" w:lineRule="auto"/>
        <w:ind w:left="1134" w:hanging="284"/>
        <w:rPr>
          <w:rFonts w:ascii="Eurostile LT" w:hAnsi="Eurostile LT"/>
        </w:rPr>
      </w:pPr>
      <w:r w:rsidRPr="00E27B83">
        <w:rPr>
          <w:rFonts w:ascii="Eurostile LT" w:hAnsi="Eurostile LT" w:cs="Arial"/>
          <w:iCs/>
        </w:rPr>
        <w:t xml:space="preserve">rechtspersoonlijkheid hebben </w:t>
      </w:r>
      <w:r w:rsidRPr="00E27B83">
        <w:rPr>
          <w:rFonts w:ascii="Eurostile LT" w:hAnsi="Eurostile LT" w:cs="Arial"/>
          <w:iCs/>
          <w:u w:val="single"/>
        </w:rPr>
        <w:t>en</w:t>
      </w:r>
    </w:p>
    <w:p w14:paraId="4040C8D7" w14:textId="77777777" w:rsidR="009D3990" w:rsidRPr="00E27B83" w:rsidRDefault="009D3990" w:rsidP="009D3990">
      <w:pPr>
        <w:numPr>
          <w:ilvl w:val="0"/>
          <w:numId w:val="5"/>
        </w:numPr>
        <w:tabs>
          <w:tab w:val="clear" w:pos="720"/>
          <w:tab w:val="num" w:pos="1134"/>
          <w:tab w:val="left" w:pos="2127"/>
        </w:tabs>
        <w:spacing w:line="240" w:lineRule="auto"/>
        <w:ind w:left="1134" w:hanging="284"/>
        <w:rPr>
          <w:rFonts w:ascii="Eurostile LT" w:hAnsi="Eurostile LT"/>
        </w:rPr>
      </w:pPr>
      <w:r w:rsidRPr="00E27B83">
        <w:rPr>
          <w:rFonts w:ascii="Eurostile LT" w:hAnsi="Eurostile LT" w:cs="Arial"/>
          <w:iCs/>
        </w:rPr>
        <w:t>waarvan</w:t>
      </w:r>
      <w:r w:rsidRPr="00E27B83">
        <w:rPr>
          <w:rFonts w:ascii="Eurostile LT" w:hAnsi="Eurostile LT" w:cs="Arial"/>
          <w:iCs/>
        </w:rPr>
        <w:tab/>
        <w:t>ofwel de werkzaamheden in hoofdzaak gefinancierd worden door de stad</w:t>
      </w:r>
    </w:p>
    <w:p w14:paraId="1065ACC3" w14:textId="77777777" w:rsidR="00C10F27" w:rsidRPr="00E27B83" w:rsidRDefault="009D3990" w:rsidP="00C10F27">
      <w:pPr>
        <w:tabs>
          <w:tab w:val="num" w:pos="1134"/>
          <w:tab w:val="left" w:pos="2127"/>
        </w:tabs>
        <w:spacing w:line="240" w:lineRule="auto"/>
        <w:ind w:left="1134"/>
        <w:rPr>
          <w:rFonts w:ascii="Eurostile LT" w:hAnsi="Eurostile LT" w:cs="Arial"/>
          <w:iCs/>
        </w:rPr>
      </w:pPr>
      <w:r w:rsidRPr="00E27B83">
        <w:rPr>
          <w:rFonts w:ascii="Eurostile LT" w:hAnsi="Eurostile LT" w:cs="Arial"/>
          <w:iCs/>
        </w:rPr>
        <w:tab/>
        <w:t>ofwel het beheer onderworpen is aan toezicht van de stad</w:t>
      </w:r>
    </w:p>
    <w:p w14:paraId="27A16159" w14:textId="77777777" w:rsidR="00C10F27" w:rsidRPr="00E27B83" w:rsidRDefault="00C10F27" w:rsidP="00C10F27">
      <w:pPr>
        <w:tabs>
          <w:tab w:val="num" w:pos="1134"/>
          <w:tab w:val="left" w:pos="2127"/>
        </w:tabs>
        <w:spacing w:line="240" w:lineRule="auto"/>
        <w:rPr>
          <w:rFonts w:ascii="Eurostile LT" w:hAnsi="Eurostile LT" w:cs="Arial"/>
          <w:iCs/>
        </w:rPr>
      </w:pPr>
    </w:p>
    <w:p w14:paraId="1145C7D2" w14:textId="0556D692" w:rsidR="00D3458C" w:rsidRPr="00927E10" w:rsidRDefault="00C10F27" w:rsidP="00D3458C">
      <w:pPr>
        <w:pStyle w:val="Lijstalinea"/>
        <w:numPr>
          <w:ilvl w:val="1"/>
          <w:numId w:val="9"/>
        </w:numPr>
        <w:tabs>
          <w:tab w:val="num" w:pos="1134"/>
          <w:tab w:val="left" w:pos="2127"/>
        </w:tabs>
        <w:spacing w:line="240" w:lineRule="auto"/>
        <w:ind w:left="567" w:hanging="425"/>
        <w:rPr>
          <w:rFonts w:cs="Arial"/>
          <w:iCs/>
        </w:rPr>
      </w:pPr>
      <w:r w:rsidRPr="00927E10">
        <w:rPr>
          <w:rFonts w:cs="Arial"/>
          <w:iCs/>
        </w:rPr>
        <w:t>IOD voor het plaatsen van een fietsenrek, ongeacht of dit rek een publicitaire boodschap beva</w:t>
      </w:r>
      <w:r w:rsidR="00E32210" w:rsidRPr="00927E10">
        <w:rPr>
          <w:rFonts w:cs="Arial"/>
          <w:iCs/>
        </w:rPr>
        <w:t>t.</w:t>
      </w:r>
      <w:r w:rsidR="00E32210" w:rsidRPr="00927E10">
        <w:rPr>
          <w:rFonts w:cs="Arial"/>
          <w:iCs/>
        </w:rPr>
        <w:br/>
      </w:r>
    </w:p>
    <w:p w14:paraId="4946D31F" w14:textId="08C1C134" w:rsidR="00233BCC" w:rsidRPr="00927E10" w:rsidRDefault="00D3458C" w:rsidP="00927E10">
      <w:pPr>
        <w:pStyle w:val="Lijstalinea"/>
        <w:numPr>
          <w:ilvl w:val="1"/>
          <w:numId w:val="9"/>
        </w:numPr>
        <w:tabs>
          <w:tab w:val="num" w:pos="1134"/>
          <w:tab w:val="left" w:pos="2127"/>
        </w:tabs>
        <w:spacing w:line="240" w:lineRule="auto"/>
        <w:ind w:left="567" w:hanging="425"/>
        <w:rPr>
          <w:rFonts w:cs="Arial"/>
          <w:iCs/>
        </w:rPr>
      </w:pPr>
      <w:r w:rsidRPr="00927E10">
        <w:rPr>
          <w:rFonts w:cs="Arial"/>
          <w:iCs/>
        </w:rPr>
        <w:t>Voor renovatie-en herstellingswerken aan gebouwen van vormings-en onderwijsinstellingen van de erkende netten</w:t>
      </w:r>
      <w:r w:rsidR="00233BCC" w:rsidRPr="00927E10">
        <w:rPr>
          <w:rFonts w:cs="Arial"/>
          <w:iCs/>
          <w:strike/>
        </w:rPr>
        <w:br/>
      </w:r>
    </w:p>
    <w:p w14:paraId="2E41F646" w14:textId="36673C7C" w:rsidR="00233BCC" w:rsidRPr="003A4253" w:rsidRDefault="00233BCC" w:rsidP="00233BCC">
      <w:pPr>
        <w:pStyle w:val="Lijstalinea"/>
        <w:numPr>
          <w:ilvl w:val="1"/>
          <w:numId w:val="9"/>
        </w:numPr>
        <w:tabs>
          <w:tab w:val="num" w:pos="1134"/>
          <w:tab w:val="left" w:pos="2127"/>
        </w:tabs>
        <w:spacing w:line="240" w:lineRule="auto"/>
        <w:ind w:left="567" w:hanging="425"/>
        <w:rPr>
          <w:rFonts w:cs="Arial"/>
          <w:iCs/>
        </w:rPr>
      </w:pPr>
      <w:r w:rsidRPr="003A4253">
        <w:rPr>
          <w:rFonts w:cs="Arial"/>
          <w:iCs/>
        </w:rPr>
        <w:t xml:space="preserve">Het gebruik van het openbaar domein voor afhaalpunten is gratis voor de duur van de </w:t>
      </w:r>
      <w:r w:rsidR="00CC6410" w:rsidRPr="003A4253">
        <w:rPr>
          <w:rFonts w:cs="Arial"/>
          <w:iCs/>
        </w:rPr>
        <w:t>verplichte sluiting van de horeca</w:t>
      </w:r>
      <w:r w:rsidRPr="003A4253">
        <w:rPr>
          <w:rFonts w:cs="Arial"/>
          <w:iCs/>
        </w:rPr>
        <w:t>.</w:t>
      </w:r>
      <w:r w:rsidRPr="003A4253">
        <w:rPr>
          <w:rFonts w:cs="Arial"/>
          <w:iCs/>
        </w:rPr>
        <w:br/>
      </w:r>
    </w:p>
    <w:p w14:paraId="516EA3EA" w14:textId="0D184391" w:rsidR="00233BCC" w:rsidRPr="003A4253" w:rsidRDefault="00233BCC" w:rsidP="00233BCC">
      <w:pPr>
        <w:pStyle w:val="Lijstalinea"/>
        <w:numPr>
          <w:ilvl w:val="1"/>
          <w:numId w:val="9"/>
        </w:numPr>
        <w:tabs>
          <w:tab w:val="num" w:pos="1134"/>
          <w:tab w:val="left" w:pos="2127"/>
        </w:tabs>
        <w:spacing w:line="240" w:lineRule="auto"/>
        <w:ind w:left="567" w:hanging="425"/>
        <w:rPr>
          <w:rFonts w:cs="Arial"/>
          <w:iCs/>
        </w:rPr>
      </w:pPr>
      <w:r w:rsidRPr="003A4253">
        <w:rPr>
          <w:rFonts w:cs="Arial"/>
          <w:iCs/>
        </w:rPr>
        <w:t>De belasting is niet verschuldigd voor evenementen die niet tijdig konden geannuleerd worden n.a.v. de coronacrisis.</w:t>
      </w:r>
    </w:p>
    <w:p w14:paraId="49DD6A53" w14:textId="36D5405D" w:rsidR="00AA5108" w:rsidRPr="00E27B83" w:rsidRDefault="000D7EC7" w:rsidP="00D664C1">
      <w:pPr>
        <w:spacing w:after="240"/>
        <w:rPr>
          <w:rFonts w:ascii="Eurostile LT" w:hAnsi="Eurostile LT"/>
        </w:rPr>
      </w:pPr>
      <w:r w:rsidRPr="00E27B83">
        <w:rPr>
          <w:rFonts w:ascii="Eurostile LT" w:hAnsi="Eurostile LT"/>
          <w:u w:val="single"/>
        </w:rPr>
        <w:t>Artikel</w:t>
      </w:r>
      <w:r w:rsidR="00A95CFC" w:rsidRPr="00E27B83">
        <w:rPr>
          <w:rFonts w:ascii="Eurostile LT" w:hAnsi="Eurostile LT"/>
          <w:u w:val="single"/>
        </w:rPr>
        <w:t xml:space="preserve"> </w:t>
      </w:r>
      <w:r w:rsidR="00166DE5">
        <w:rPr>
          <w:rFonts w:ascii="Eurostile LT" w:hAnsi="Eurostile LT"/>
          <w:u w:val="single"/>
        </w:rPr>
        <w:t>8</w:t>
      </w:r>
      <w:r w:rsidR="00013D78" w:rsidRPr="00E27B83">
        <w:rPr>
          <w:rFonts w:ascii="Eurostile LT" w:hAnsi="Eurostile LT"/>
        </w:rPr>
        <w:br/>
        <w:t>In geval van noodwendigheid kan het college van burgemeester en schepenen de toegekende standplaats wijzigen of verplaatsen zonder dat enig recht tot schadevergoeding of terugbetaling kan ingeroepen worden.</w:t>
      </w:r>
      <w:r w:rsidR="00013D78" w:rsidRPr="00E27B83">
        <w:rPr>
          <w:rFonts w:ascii="Eurostile LT" w:hAnsi="Eurostile LT"/>
        </w:rPr>
        <w:br/>
      </w:r>
      <w:r w:rsidR="00AA5108" w:rsidRPr="00E27B83">
        <w:rPr>
          <w:rFonts w:ascii="Eurostile LT" w:hAnsi="Eurostile LT"/>
        </w:rPr>
        <w:t xml:space="preserve">Er wordt geen teruggave gedaan van betaald recht, zelfs wanneer van de verleende vergunning geen gebruik wordt gemaakt, behoudens in geval van </w:t>
      </w:r>
      <w:r w:rsidR="00ED3576" w:rsidRPr="00E27B83">
        <w:rPr>
          <w:rFonts w:ascii="Eurostile LT" w:hAnsi="Eurostile LT"/>
        </w:rPr>
        <w:t>overmacht</w:t>
      </w:r>
      <w:r w:rsidR="00AA5108" w:rsidRPr="00E27B83">
        <w:rPr>
          <w:rFonts w:ascii="Eurostile LT" w:hAnsi="Eurostile LT"/>
        </w:rPr>
        <w:t xml:space="preserve"> of buitengewone omstandigheden door het</w:t>
      </w:r>
      <w:r w:rsidR="009C26BA" w:rsidRPr="00E27B83">
        <w:rPr>
          <w:rFonts w:ascii="Eurostile LT" w:hAnsi="Eurostile LT"/>
        </w:rPr>
        <w:t xml:space="preserve"> college</w:t>
      </w:r>
      <w:r w:rsidR="00ED3576" w:rsidRPr="00E27B83">
        <w:rPr>
          <w:rFonts w:ascii="Eurostile LT" w:hAnsi="Eurostile LT"/>
        </w:rPr>
        <w:t xml:space="preserve"> van burgemeester en schepenen</w:t>
      </w:r>
      <w:r w:rsidR="009C26BA" w:rsidRPr="00E27B83">
        <w:rPr>
          <w:rFonts w:ascii="Eurostile LT" w:hAnsi="Eurostile LT"/>
        </w:rPr>
        <w:t xml:space="preserve"> te beoordelen. </w:t>
      </w:r>
      <w:r w:rsidR="00AA5108" w:rsidRPr="00E27B83">
        <w:rPr>
          <w:rFonts w:ascii="Eurostile LT" w:hAnsi="Eurostile LT"/>
        </w:rPr>
        <w:t>Tegen deze beslissing kan geen verhaal worden ingesteld.</w:t>
      </w:r>
    </w:p>
    <w:p w14:paraId="4E44D296" w14:textId="35ED1A70" w:rsidR="000D7EC7" w:rsidRPr="00CB340C" w:rsidRDefault="000D7EC7" w:rsidP="00057D46">
      <w:pPr>
        <w:tabs>
          <w:tab w:val="left" w:pos="144"/>
        </w:tabs>
        <w:rPr>
          <w:rFonts w:ascii="Eurostile LT" w:hAnsi="Eurostile LT"/>
          <w:u w:val="single"/>
        </w:rPr>
      </w:pPr>
      <w:bookmarkStart w:id="0" w:name="_Hlk24626467"/>
      <w:r w:rsidRPr="00CB340C">
        <w:rPr>
          <w:rFonts w:ascii="Eurostile LT" w:hAnsi="Eurostile LT"/>
          <w:u w:val="single"/>
        </w:rPr>
        <w:t>A</w:t>
      </w:r>
      <w:r w:rsidR="00AA5108" w:rsidRPr="00CB340C">
        <w:rPr>
          <w:rFonts w:ascii="Eurostile LT" w:hAnsi="Eurostile LT"/>
          <w:u w:val="single"/>
        </w:rPr>
        <w:t>rt</w:t>
      </w:r>
      <w:r w:rsidRPr="00CB340C">
        <w:rPr>
          <w:rFonts w:ascii="Eurostile LT" w:hAnsi="Eurostile LT"/>
          <w:u w:val="single"/>
        </w:rPr>
        <w:t>ikel</w:t>
      </w:r>
      <w:r w:rsidR="00AA5108" w:rsidRPr="00CB340C">
        <w:rPr>
          <w:rFonts w:ascii="Eurostile LT" w:hAnsi="Eurostile LT"/>
          <w:u w:val="single"/>
        </w:rPr>
        <w:t xml:space="preserve"> </w:t>
      </w:r>
      <w:r w:rsidR="00166DE5">
        <w:rPr>
          <w:rFonts w:ascii="Eurostile LT" w:hAnsi="Eurostile LT"/>
          <w:u w:val="single"/>
        </w:rPr>
        <w:t>9</w:t>
      </w:r>
      <w:r w:rsidR="00A7127C" w:rsidRPr="00CB340C">
        <w:rPr>
          <w:rFonts w:ascii="Eurostile LT" w:hAnsi="Eurostile LT"/>
          <w:u w:val="single"/>
        </w:rPr>
        <w:t xml:space="preserve"> - Invordering</w:t>
      </w:r>
    </w:p>
    <w:p w14:paraId="414F9591" w14:textId="07828FDA" w:rsidR="00865CBE" w:rsidRDefault="00770971" w:rsidP="00D664C1">
      <w:pPr>
        <w:spacing w:after="240" w:line="240" w:lineRule="auto"/>
        <w:rPr>
          <w:rFonts w:ascii="Eurostile LT" w:hAnsi="Eurostile LT"/>
          <w:u w:val="single"/>
        </w:rPr>
      </w:pPr>
      <w:r w:rsidRPr="00166DE5">
        <w:rPr>
          <w:rFonts w:ascii="Eurostile LT" w:hAnsi="Eurostile LT"/>
        </w:rPr>
        <w:t xml:space="preserve">De belasting </w:t>
      </w:r>
      <w:r w:rsidR="001C3D5E" w:rsidRPr="00166DE5">
        <w:rPr>
          <w:rFonts w:ascii="Eurostile LT" w:hAnsi="Eurostile LT"/>
        </w:rPr>
        <w:t>wordt contant ingevorderd</w:t>
      </w:r>
      <w:r w:rsidR="00ED174B" w:rsidRPr="00166DE5">
        <w:rPr>
          <w:rFonts w:ascii="Eurostile LT" w:hAnsi="Eurostile LT"/>
        </w:rPr>
        <w:t xml:space="preserve">, via online betaling of indien deze betaalwijze niet beschikbaar is, </w:t>
      </w:r>
      <w:r w:rsidRPr="00166DE5">
        <w:rPr>
          <w:rFonts w:ascii="Eurostile LT" w:hAnsi="Eurostile LT"/>
        </w:rPr>
        <w:t>na ontvangst van de betalingsuitnodiging.</w:t>
      </w:r>
      <w:r w:rsidRPr="00CB340C">
        <w:rPr>
          <w:rFonts w:ascii="Eurostile LT" w:hAnsi="Eurostile LT"/>
        </w:rPr>
        <w:t xml:space="preserve"> </w:t>
      </w:r>
      <w:r w:rsidRPr="00CB340C">
        <w:rPr>
          <w:rFonts w:ascii="Eurostile LT" w:hAnsi="Eurostile LT"/>
        </w:rPr>
        <w:br/>
      </w:r>
      <w:r w:rsidR="00BE74DF" w:rsidRPr="00CB340C">
        <w:rPr>
          <w:rFonts w:ascii="Eurostile LT" w:hAnsi="Eurostile LT"/>
        </w:rPr>
        <w:br/>
        <w:t xml:space="preserve">Als de </w:t>
      </w:r>
      <w:proofErr w:type="spellStart"/>
      <w:r w:rsidR="00BE74DF" w:rsidRPr="00CB340C">
        <w:rPr>
          <w:rFonts w:ascii="Eurostile LT" w:hAnsi="Eurostile LT"/>
        </w:rPr>
        <w:t>contantbelasting</w:t>
      </w:r>
      <w:proofErr w:type="spellEnd"/>
      <w:r w:rsidR="00BE74DF" w:rsidRPr="00CB340C">
        <w:rPr>
          <w:rFonts w:ascii="Eurostile LT" w:hAnsi="Eurostile LT"/>
        </w:rPr>
        <w:t xml:space="preserve"> niet kan worden geïnd, wordt d</w:t>
      </w:r>
      <w:r w:rsidR="00300DA2" w:rsidRPr="00CB340C">
        <w:rPr>
          <w:rFonts w:ascii="Eurostile LT" w:hAnsi="Eurostile LT"/>
        </w:rPr>
        <w:t>e belasting een kohierbelasting.</w:t>
      </w:r>
      <w:r w:rsidR="00BE74DF" w:rsidRPr="00CB340C">
        <w:rPr>
          <w:rFonts w:ascii="Eurostile LT" w:hAnsi="Eurostile LT"/>
        </w:rPr>
        <w:t xml:space="preserve"> </w:t>
      </w:r>
      <w:r w:rsidR="00300DA2" w:rsidRPr="00CB340C">
        <w:rPr>
          <w:rFonts w:ascii="Eurostile LT" w:hAnsi="Eurostile LT"/>
        </w:rPr>
        <w:t>Z</w:t>
      </w:r>
      <w:r w:rsidR="00BE74DF" w:rsidRPr="00CB340C">
        <w:rPr>
          <w:rFonts w:ascii="Eurostile LT" w:hAnsi="Eurostile LT"/>
        </w:rPr>
        <w:t>e wordt dit door opname in een kohier en krijgt vanaf dan alle kenmerken van een kohierbelasting.</w:t>
      </w:r>
      <w:r w:rsidR="00A95CFC" w:rsidRPr="00CB340C">
        <w:rPr>
          <w:rFonts w:ascii="Eurostile LT" w:hAnsi="Eurostile LT"/>
        </w:rPr>
        <w:br/>
      </w:r>
      <w:r w:rsidR="0017259E" w:rsidRPr="00CB340C">
        <w:rPr>
          <w:rFonts w:ascii="Eurostile LT" w:hAnsi="Eurostile LT"/>
        </w:rPr>
        <w:lastRenderedPageBreak/>
        <w:br/>
      </w:r>
      <w:r w:rsidR="00A95CFC" w:rsidRPr="00CB340C">
        <w:rPr>
          <w:rFonts w:ascii="Eurostile LT" w:hAnsi="Eurostile LT"/>
        </w:rPr>
        <w:t xml:space="preserve">De belasting voor de </w:t>
      </w:r>
      <w:r w:rsidR="007B4346" w:rsidRPr="00CB340C">
        <w:rPr>
          <w:rFonts w:ascii="Eurostile LT" w:hAnsi="Eurostile LT"/>
        </w:rPr>
        <w:t xml:space="preserve">inname openbaar domein </w:t>
      </w:r>
      <w:r w:rsidR="00A95CFC" w:rsidRPr="00CB340C">
        <w:rPr>
          <w:rFonts w:ascii="Eurostile LT" w:hAnsi="Eurostile LT"/>
        </w:rPr>
        <w:t xml:space="preserve">zonder </w:t>
      </w:r>
      <w:r w:rsidR="00242153" w:rsidRPr="00CB340C">
        <w:rPr>
          <w:rFonts w:ascii="Eurostile LT" w:hAnsi="Eurostile LT"/>
        </w:rPr>
        <w:t xml:space="preserve">vereiste </w:t>
      </w:r>
      <w:r w:rsidR="00A95CFC" w:rsidRPr="00CB340C">
        <w:rPr>
          <w:rFonts w:ascii="Eurostile LT" w:hAnsi="Eurostile LT"/>
        </w:rPr>
        <w:t xml:space="preserve">vergunning wordt </w:t>
      </w:r>
      <w:r w:rsidR="00A95CFC" w:rsidRPr="00CB340C">
        <w:rPr>
          <w:rFonts w:ascii="Eurostile LT" w:hAnsi="Eurostile LT"/>
          <w:szCs w:val="24"/>
          <w:lang w:val="nl-BE"/>
        </w:rPr>
        <w:t>ingevorderd door middel van een kohier dat vastgesteld en uitvoerbaar verklaard wordt door het college van burgemeester en schepenen.</w:t>
      </w:r>
    </w:p>
    <w:bookmarkEnd w:id="0"/>
    <w:p w14:paraId="2529A3AF" w14:textId="20138158" w:rsidR="000D7EC7" w:rsidRPr="00E27B83" w:rsidRDefault="000D7EC7" w:rsidP="00A60AAD">
      <w:pPr>
        <w:spacing w:line="240" w:lineRule="auto"/>
        <w:rPr>
          <w:rFonts w:ascii="Eurostile LT" w:hAnsi="Eurostile LT"/>
          <w:u w:val="single"/>
        </w:rPr>
      </w:pPr>
      <w:r w:rsidRPr="00E27B83">
        <w:rPr>
          <w:rFonts w:ascii="Eurostile LT" w:hAnsi="Eurostile LT"/>
          <w:u w:val="single"/>
        </w:rPr>
        <w:t>A</w:t>
      </w:r>
      <w:r w:rsidR="00AA5108" w:rsidRPr="00E27B83">
        <w:rPr>
          <w:rFonts w:ascii="Eurostile LT" w:hAnsi="Eurostile LT"/>
          <w:u w:val="single"/>
        </w:rPr>
        <w:t>rt</w:t>
      </w:r>
      <w:r w:rsidRPr="00E27B83">
        <w:rPr>
          <w:rFonts w:ascii="Eurostile LT" w:hAnsi="Eurostile LT"/>
          <w:u w:val="single"/>
        </w:rPr>
        <w:t>ikel</w:t>
      </w:r>
      <w:r w:rsidR="00AA5108" w:rsidRPr="00E27B83">
        <w:rPr>
          <w:rFonts w:ascii="Eurostile LT" w:hAnsi="Eurostile LT"/>
          <w:u w:val="single"/>
        </w:rPr>
        <w:t xml:space="preserve"> </w:t>
      </w:r>
      <w:r w:rsidR="007B4346" w:rsidRPr="00E27B83">
        <w:rPr>
          <w:rFonts w:ascii="Eurostile LT" w:hAnsi="Eurostile LT"/>
          <w:u w:val="single"/>
        </w:rPr>
        <w:t>1</w:t>
      </w:r>
      <w:r w:rsidR="00166DE5">
        <w:rPr>
          <w:rFonts w:ascii="Eurostile LT" w:hAnsi="Eurostile LT"/>
          <w:u w:val="single"/>
        </w:rPr>
        <w:t>0</w:t>
      </w:r>
      <w:r w:rsidR="00A7127C" w:rsidRPr="00E27B83">
        <w:rPr>
          <w:rFonts w:ascii="Eurostile LT" w:hAnsi="Eurostile LT"/>
          <w:u w:val="single"/>
        </w:rPr>
        <w:t xml:space="preserve"> - Bezwaar</w:t>
      </w:r>
    </w:p>
    <w:p w14:paraId="49793967" w14:textId="77777777" w:rsidR="00AA5108" w:rsidRPr="00E27B83" w:rsidRDefault="00AA5108" w:rsidP="00057D46">
      <w:pPr>
        <w:rPr>
          <w:rFonts w:ascii="Eurostile LT" w:hAnsi="Eurostile LT"/>
        </w:rPr>
      </w:pPr>
      <w:r w:rsidRPr="00E27B83">
        <w:rPr>
          <w:rFonts w:ascii="Eurostile LT" w:hAnsi="Eurostile LT"/>
        </w:rPr>
        <w:t>De belasting</w:t>
      </w:r>
      <w:r w:rsidR="00ED3576" w:rsidRPr="00E27B83">
        <w:rPr>
          <w:rFonts w:ascii="Eurostile LT" w:hAnsi="Eurostile LT"/>
        </w:rPr>
        <w:t>schuldige</w:t>
      </w:r>
      <w:r w:rsidRPr="00E27B83">
        <w:rPr>
          <w:rFonts w:ascii="Eurostile LT" w:hAnsi="Eurostile LT"/>
        </w:rPr>
        <w:t xml:space="preserve"> kan bezwaar indienen bij het college van burgemeester en schepenen volgens de modaliteiten van </w:t>
      </w:r>
      <w:r w:rsidR="00BE74DF" w:rsidRPr="00E27B83">
        <w:rPr>
          <w:rFonts w:ascii="Eurostile LT" w:hAnsi="Eurostile LT"/>
        </w:rPr>
        <w:t>het decreet van 30 mei 2008</w:t>
      </w:r>
      <w:r w:rsidR="00C83A2D" w:rsidRPr="00E27B83">
        <w:rPr>
          <w:rFonts w:ascii="Eurostile LT" w:hAnsi="Eurostile LT"/>
        </w:rPr>
        <w:t xml:space="preserve">; </w:t>
      </w:r>
      <w:r w:rsidR="000D7EC7" w:rsidRPr="00E27B83">
        <w:rPr>
          <w:rFonts w:ascii="Eurostile LT" w:hAnsi="Eurostile LT"/>
        </w:rPr>
        <w:t>en latere wijzigingen</w:t>
      </w:r>
      <w:r w:rsidR="00ED3576" w:rsidRPr="00E27B83">
        <w:rPr>
          <w:rFonts w:ascii="Eurostile LT" w:hAnsi="Eurostile LT"/>
        </w:rPr>
        <w:t>.</w:t>
      </w:r>
    </w:p>
    <w:p w14:paraId="4A9C1389" w14:textId="77777777" w:rsidR="00AA5108" w:rsidRPr="00E27B83" w:rsidRDefault="00AA5108" w:rsidP="00057D46">
      <w:pPr>
        <w:rPr>
          <w:rFonts w:ascii="Eurostile LT" w:hAnsi="Eurostile LT"/>
        </w:rPr>
      </w:pPr>
    </w:p>
    <w:p w14:paraId="40AA5D60" w14:textId="21F24E00" w:rsidR="000D7EC7" w:rsidRPr="00E27B83" w:rsidRDefault="000D7EC7" w:rsidP="00057D46">
      <w:pPr>
        <w:rPr>
          <w:rFonts w:ascii="Eurostile LT" w:hAnsi="Eurostile LT"/>
          <w:u w:val="single"/>
        </w:rPr>
      </w:pPr>
      <w:r w:rsidRPr="00166DE5">
        <w:rPr>
          <w:rFonts w:ascii="Eurostile LT" w:hAnsi="Eurostile LT"/>
          <w:u w:val="single"/>
        </w:rPr>
        <w:t>Artikel</w:t>
      </w:r>
      <w:r w:rsidR="00894AB9" w:rsidRPr="00166DE5">
        <w:rPr>
          <w:rFonts w:ascii="Eurostile LT" w:hAnsi="Eurostile LT"/>
          <w:u w:val="single"/>
        </w:rPr>
        <w:t xml:space="preserve"> </w:t>
      </w:r>
      <w:r w:rsidR="007B4346" w:rsidRPr="00166DE5">
        <w:rPr>
          <w:rFonts w:ascii="Eurostile LT" w:hAnsi="Eurostile LT"/>
          <w:u w:val="single"/>
        </w:rPr>
        <w:t>1</w:t>
      </w:r>
      <w:r w:rsidR="00166DE5" w:rsidRPr="00166DE5">
        <w:rPr>
          <w:rFonts w:ascii="Eurostile LT" w:hAnsi="Eurostile LT"/>
          <w:u w:val="single"/>
        </w:rPr>
        <w:t>1</w:t>
      </w:r>
      <w:r w:rsidR="00A7127C" w:rsidRPr="00166DE5">
        <w:rPr>
          <w:rFonts w:ascii="Eurostile LT" w:hAnsi="Eurostile LT"/>
          <w:u w:val="single"/>
        </w:rPr>
        <w:t xml:space="preserve"> - Toezicht</w:t>
      </w:r>
    </w:p>
    <w:p w14:paraId="1A5682E9" w14:textId="3A65BDAB" w:rsidR="004F4E8C" w:rsidRDefault="00AA5108" w:rsidP="0038188C">
      <w:pPr>
        <w:rPr>
          <w:rFonts w:ascii="Eurostile LT" w:hAnsi="Eurostile LT"/>
        </w:rPr>
      </w:pPr>
      <w:r w:rsidRPr="00E27B83">
        <w:rPr>
          <w:rFonts w:ascii="Eurostile LT" w:hAnsi="Eurostile LT"/>
        </w:rPr>
        <w:t>Deze verordening wordt aan de toezichthoudende overheid toegezonden.</w:t>
      </w:r>
    </w:p>
    <w:sectPr w:rsidR="004F4E8C" w:rsidSect="00D664C1">
      <w:footerReference w:type="default" r:id="rId9"/>
      <w:footnotePr>
        <w:numRestart w:val="eachSect"/>
      </w:footnotePr>
      <w:pgSz w:w="11907" w:h="16840" w:code="9"/>
      <w:pgMar w:top="567" w:right="567" w:bottom="709" w:left="1418" w:header="851" w:footer="441" w:gutter="0"/>
      <w:pgNumType w:start="10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A95B" w14:textId="77777777" w:rsidR="00FB63C7" w:rsidRDefault="00FB63C7">
      <w:r>
        <w:separator/>
      </w:r>
    </w:p>
  </w:endnote>
  <w:endnote w:type="continuationSeparator" w:id="0">
    <w:p w14:paraId="59803515" w14:textId="77777777" w:rsidR="00FB63C7" w:rsidRDefault="00FB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LT">
    <w:altName w:val="Eurostile LT"/>
    <w:panose1 w:val="020B0504020202050204"/>
    <w:charset w:val="00"/>
    <w:family w:val="swiss"/>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Eurostile LT Demi">
    <w:panose1 w:val="0200070505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5E31" w14:textId="77777777" w:rsidR="001D51AF" w:rsidRPr="001D51AF" w:rsidRDefault="001D51AF">
    <w:pPr>
      <w:pStyle w:val="Voettekst"/>
      <w:jc w:val="right"/>
      <w:rPr>
        <w:rFonts w:ascii="Eurostile LT" w:hAnsi="Eurostile LT"/>
      </w:rPr>
    </w:pPr>
  </w:p>
  <w:p w14:paraId="3B8F534B" w14:textId="77777777" w:rsidR="00283208" w:rsidRDefault="00283208" w:rsidP="001D51AF">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4694" w14:textId="77777777" w:rsidR="00FB63C7" w:rsidRDefault="00FB63C7">
      <w:r>
        <w:separator/>
      </w:r>
    </w:p>
  </w:footnote>
  <w:footnote w:type="continuationSeparator" w:id="0">
    <w:p w14:paraId="2F9986C6" w14:textId="77777777" w:rsidR="00FB63C7" w:rsidRDefault="00FB6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B91"/>
    <w:multiLevelType w:val="singleLevel"/>
    <w:tmpl w:val="04130011"/>
    <w:lvl w:ilvl="0">
      <w:start w:val="1"/>
      <w:numFmt w:val="decimal"/>
      <w:lvlText w:val="%1)"/>
      <w:lvlJc w:val="left"/>
      <w:pPr>
        <w:tabs>
          <w:tab w:val="num" w:pos="360"/>
        </w:tabs>
        <w:ind w:left="360" w:hanging="360"/>
      </w:pPr>
      <w:rPr>
        <w:rFonts w:hint="default"/>
      </w:rPr>
    </w:lvl>
  </w:abstractNum>
  <w:abstractNum w:abstractNumId="1" w15:restartNumberingAfterBreak="0">
    <w:nsid w:val="0E4D4C06"/>
    <w:multiLevelType w:val="multilevel"/>
    <w:tmpl w:val="A198F6A8"/>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b w:val="0"/>
        <w:strike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E7E55"/>
    <w:multiLevelType w:val="multilevel"/>
    <w:tmpl w:val="E8C6A0AA"/>
    <w:lvl w:ilvl="0">
      <w:start w:val="1"/>
      <w:numFmt w:val="decimal"/>
      <w:lvlText w:val="%1)"/>
      <w:lvlJc w:val="left"/>
      <w:pPr>
        <w:ind w:left="360" w:hanging="360"/>
      </w:pPr>
      <w:rPr>
        <w:rFonts w:hint="default"/>
        <w:b w:val="0"/>
      </w:rPr>
    </w:lvl>
    <w:lvl w:ilvl="1">
      <w:start w:val="3"/>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6532BA"/>
    <w:multiLevelType w:val="multilevel"/>
    <w:tmpl w:val="800A7E24"/>
    <w:lvl w:ilvl="0">
      <w:start w:val="1"/>
      <w:numFmt w:val="lowerLetter"/>
      <w:lvlText w:val="%1)"/>
      <w:lvlJc w:val="left"/>
      <w:pPr>
        <w:tabs>
          <w:tab w:val="num" w:pos="786"/>
        </w:tabs>
        <w:ind w:left="786" w:hanging="360"/>
      </w:pPr>
      <w:rPr>
        <w:rFonts w:hint="default"/>
        <w:b w:val="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3E1F6229"/>
    <w:multiLevelType w:val="hybridMultilevel"/>
    <w:tmpl w:val="4EF46FFE"/>
    <w:lvl w:ilvl="0" w:tplc="F6248044">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 w15:restartNumberingAfterBreak="0">
    <w:nsid w:val="445E18E3"/>
    <w:multiLevelType w:val="hybridMultilevel"/>
    <w:tmpl w:val="CAD84C44"/>
    <w:lvl w:ilvl="0" w:tplc="4EC695B4">
      <w:start w:val="1"/>
      <w:numFmt w:val="bullet"/>
      <w:lvlText w:val="-"/>
      <w:lvlJc w:val="left"/>
      <w:pPr>
        <w:tabs>
          <w:tab w:val="num" w:pos="720"/>
        </w:tabs>
        <w:ind w:left="720" w:hanging="360"/>
      </w:pPr>
      <w:rPr>
        <w:rFonts w:ascii="Eurostile LT" w:hAnsi="Eurostile LT"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90049"/>
    <w:multiLevelType w:val="multilevel"/>
    <w:tmpl w:val="B3E87C72"/>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strike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013CDE"/>
    <w:multiLevelType w:val="hybridMultilevel"/>
    <w:tmpl w:val="7F462B7E"/>
    <w:lvl w:ilvl="0" w:tplc="0D606C7E">
      <w:start w:val="7"/>
      <w:numFmt w:val="lowerLetter"/>
      <w:lvlText w:val="%1)"/>
      <w:lvlJc w:val="left"/>
      <w:pPr>
        <w:tabs>
          <w:tab w:val="num" w:pos="786"/>
        </w:tabs>
        <w:ind w:left="786" w:hanging="360"/>
      </w:pPr>
      <w:rPr>
        <w:rFonts w:ascii="Eurostile LT" w:hAnsi="Eurostile LT" w:hint="default"/>
        <w:b w:val="0"/>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FF57983"/>
    <w:multiLevelType w:val="multilevel"/>
    <w:tmpl w:val="B3E87C72"/>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strike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F1F4160"/>
    <w:multiLevelType w:val="hybridMultilevel"/>
    <w:tmpl w:val="C5AAA5B0"/>
    <w:lvl w:ilvl="0" w:tplc="43C4466A">
      <w:start w:val="6"/>
      <w:numFmt w:val="bullet"/>
      <w:lvlText w:val="-"/>
      <w:lvlJc w:val="left"/>
      <w:pPr>
        <w:tabs>
          <w:tab w:val="num" w:pos="720"/>
        </w:tabs>
        <w:ind w:left="720" w:hanging="360"/>
      </w:pPr>
      <w:rPr>
        <w:rFonts w:ascii="Eurostile LT" w:eastAsia="Times New Roman" w:hAnsi="Eurostile L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12DA9"/>
    <w:multiLevelType w:val="hybridMultilevel"/>
    <w:tmpl w:val="EDBAA6A6"/>
    <w:lvl w:ilvl="0" w:tplc="3620B448">
      <w:start w:val="4"/>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37111DF"/>
    <w:multiLevelType w:val="hybridMultilevel"/>
    <w:tmpl w:val="B922C31A"/>
    <w:lvl w:ilvl="0" w:tplc="724421CE">
      <w:start w:val="3"/>
      <w:numFmt w:val="lowerLetter"/>
      <w:lvlText w:val="%1)"/>
      <w:lvlJc w:val="left"/>
      <w:pPr>
        <w:ind w:left="927" w:hanging="360"/>
      </w:pPr>
      <w:rPr>
        <w:rFonts w:hint="default"/>
        <w:u w:val="none"/>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2" w15:restartNumberingAfterBreak="0">
    <w:nsid w:val="79796E88"/>
    <w:multiLevelType w:val="hybridMultilevel"/>
    <w:tmpl w:val="07E41E12"/>
    <w:lvl w:ilvl="0" w:tplc="F2428A38">
      <w:start w:val="1"/>
      <w:numFmt w:val="lowerLetter"/>
      <w:lvlText w:val="%1)"/>
      <w:lvlJc w:val="left"/>
      <w:pPr>
        <w:tabs>
          <w:tab w:val="num" w:pos="786"/>
        </w:tabs>
        <w:ind w:left="786" w:hanging="360"/>
      </w:pPr>
      <w:rPr>
        <w:rFonts w:ascii="Eurostile LT" w:hAnsi="Eurostile LT" w:hint="default"/>
        <w:b w:val="0"/>
        <w:i w:val="0"/>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num w:numId="1">
    <w:abstractNumId w:val="0"/>
  </w:num>
  <w:num w:numId="2">
    <w:abstractNumId w:val="9"/>
  </w:num>
  <w:num w:numId="3">
    <w:abstractNumId w:val="12"/>
  </w:num>
  <w:num w:numId="4">
    <w:abstractNumId w:val="3"/>
  </w:num>
  <w:num w:numId="5">
    <w:abstractNumId w:val="5"/>
  </w:num>
  <w:num w:numId="6">
    <w:abstractNumId w:val="10"/>
  </w:num>
  <w:num w:numId="7">
    <w:abstractNumId w:val="7"/>
  </w:num>
  <w:num w:numId="8">
    <w:abstractNumId w:val="2"/>
  </w:num>
  <w:num w:numId="9">
    <w:abstractNumId w:val="6"/>
  </w:num>
  <w:num w:numId="10">
    <w:abstractNumId w:val="4"/>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F8"/>
    <w:rsid w:val="00004338"/>
    <w:rsid w:val="00013D78"/>
    <w:rsid w:val="000147C3"/>
    <w:rsid w:val="00014E55"/>
    <w:rsid w:val="00032EE7"/>
    <w:rsid w:val="00032F15"/>
    <w:rsid w:val="000350AA"/>
    <w:rsid w:val="0003516C"/>
    <w:rsid w:val="00043125"/>
    <w:rsid w:val="00044C17"/>
    <w:rsid w:val="00057D46"/>
    <w:rsid w:val="00070B3A"/>
    <w:rsid w:val="000714A0"/>
    <w:rsid w:val="00074B22"/>
    <w:rsid w:val="0007754A"/>
    <w:rsid w:val="000820B6"/>
    <w:rsid w:val="00084880"/>
    <w:rsid w:val="0009193B"/>
    <w:rsid w:val="000C2C74"/>
    <w:rsid w:val="000C3A80"/>
    <w:rsid w:val="000D7EC7"/>
    <w:rsid w:val="000E0BC1"/>
    <w:rsid w:val="000E17AE"/>
    <w:rsid w:val="000E4269"/>
    <w:rsid w:val="000F0848"/>
    <w:rsid w:val="000F2413"/>
    <w:rsid w:val="000F3BA7"/>
    <w:rsid w:val="000F48E6"/>
    <w:rsid w:val="00103C68"/>
    <w:rsid w:val="00110227"/>
    <w:rsid w:val="00117276"/>
    <w:rsid w:val="00123F2F"/>
    <w:rsid w:val="00133BA9"/>
    <w:rsid w:val="001405EE"/>
    <w:rsid w:val="00142762"/>
    <w:rsid w:val="00155AF8"/>
    <w:rsid w:val="00156066"/>
    <w:rsid w:val="001655F1"/>
    <w:rsid w:val="00166DE5"/>
    <w:rsid w:val="0017259E"/>
    <w:rsid w:val="001774E1"/>
    <w:rsid w:val="0018507F"/>
    <w:rsid w:val="00195D3C"/>
    <w:rsid w:val="001B3269"/>
    <w:rsid w:val="001C3D5E"/>
    <w:rsid w:val="001D24D2"/>
    <w:rsid w:val="001D51AF"/>
    <w:rsid w:val="001E4BFD"/>
    <w:rsid w:val="001E6E30"/>
    <w:rsid w:val="001E71A1"/>
    <w:rsid w:val="001F2369"/>
    <w:rsid w:val="001F5241"/>
    <w:rsid w:val="00203E54"/>
    <w:rsid w:val="00217A4E"/>
    <w:rsid w:val="00223E67"/>
    <w:rsid w:val="00224B04"/>
    <w:rsid w:val="00225380"/>
    <w:rsid w:val="00226BAC"/>
    <w:rsid w:val="00233BCC"/>
    <w:rsid w:val="00234558"/>
    <w:rsid w:val="0023786A"/>
    <w:rsid w:val="00242153"/>
    <w:rsid w:val="00245315"/>
    <w:rsid w:val="00247834"/>
    <w:rsid w:val="0026423D"/>
    <w:rsid w:val="00265A71"/>
    <w:rsid w:val="00283208"/>
    <w:rsid w:val="00291113"/>
    <w:rsid w:val="00292C93"/>
    <w:rsid w:val="002A1B91"/>
    <w:rsid w:val="002A22D9"/>
    <w:rsid w:val="002A24E4"/>
    <w:rsid w:val="002B75AF"/>
    <w:rsid w:val="002C0AB6"/>
    <w:rsid w:val="002D436B"/>
    <w:rsid w:val="002D4AF4"/>
    <w:rsid w:val="002D5160"/>
    <w:rsid w:val="002D5911"/>
    <w:rsid w:val="002E48F5"/>
    <w:rsid w:val="00300C79"/>
    <w:rsid w:val="00300DA2"/>
    <w:rsid w:val="00302C47"/>
    <w:rsid w:val="003042F3"/>
    <w:rsid w:val="003054DC"/>
    <w:rsid w:val="00321BF2"/>
    <w:rsid w:val="003231FE"/>
    <w:rsid w:val="00326431"/>
    <w:rsid w:val="00345979"/>
    <w:rsid w:val="00357E36"/>
    <w:rsid w:val="00363EA5"/>
    <w:rsid w:val="00364446"/>
    <w:rsid w:val="003710DC"/>
    <w:rsid w:val="0038188C"/>
    <w:rsid w:val="00382953"/>
    <w:rsid w:val="00383893"/>
    <w:rsid w:val="0038665E"/>
    <w:rsid w:val="00393233"/>
    <w:rsid w:val="003A1C11"/>
    <w:rsid w:val="003A4253"/>
    <w:rsid w:val="003A4C66"/>
    <w:rsid w:val="003A5A32"/>
    <w:rsid w:val="003A6D10"/>
    <w:rsid w:val="003B07F6"/>
    <w:rsid w:val="003B3D4F"/>
    <w:rsid w:val="003D2B1D"/>
    <w:rsid w:val="003D4CC1"/>
    <w:rsid w:val="003D62CF"/>
    <w:rsid w:val="003E0901"/>
    <w:rsid w:val="003F0B3F"/>
    <w:rsid w:val="003F4213"/>
    <w:rsid w:val="003F4488"/>
    <w:rsid w:val="00404B91"/>
    <w:rsid w:val="00406AA3"/>
    <w:rsid w:val="00412AFA"/>
    <w:rsid w:val="004155C2"/>
    <w:rsid w:val="0042169D"/>
    <w:rsid w:val="004261B9"/>
    <w:rsid w:val="0043195D"/>
    <w:rsid w:val="004447EF"/>
    <w:rsid w:val="004526B9"/>
    <w:rsid w:val="00456B2F"/>
    <w:rsid w:val="00457451"/>
    <w:rsid w:val="004574C4"/>
    <w:rsid w:val="004617A5"/>
    <w:rsid w:val="00474C65"/>
    <w:rsid w:val="00477A91"/>
    <w:rsid w:val="00490265"/>
    <w:rsid w:val="00491E28"/>
    <w:rsid w:val="004A3B46"/>
    <w:rsid w:val="004B17A8"/>
    <w:rsid w:val="004C71E9"/>
    <w:rsid w:val="004D413B"/>
    <w:rsid w:val="004D4E56"/>
    <w:rsid w:val="004D5F21"/>
    <w:rsid w:val="004E3744"/>
    <w:rsid w:val="004F4E8C"/>
    <w:rsid w:val="004F7A00"/>
    <w:rsid w:val="005011A0"/>
    <w:rsid w:val="005012F6"/>
    <w:rsid w:val="00505163"/>
    <w:rsid w:val="00514D2E"/>
    <w:rsid w:val="00516340"/>
    <w:rsid w:val="0052198D"/>
    <w:rsid w:val="00526ABA"/>
    <w:rsid w:val="00534347"/>
    <w:rsid w:val="00544A65"/>
    <w:rsid w:val="00550368"/>
    <w:rsid w:val="00550541"/>
    <w:rsid w:val="00551DC2"/>
    <w:rsid w:val="00556F17"/>
    <w:rsid w:val="0056509C"/>
    <w:rsid w:val="005717C5"/>
    <w:rsid w:val="00573D83"/>
    <w:rsid w:val="0057665B"/>
    <w:rsid w:val="005778CB"/>
    <w:rsid w:val="00577BCC"/>
    <w:rsid w:val="00581742"/>
    <w:rsid w:val="00584B12"/>
    <w:rsid w:val="005945DA"/>
    <w:rsid w:val="005B1368"/>
    <w:rsid w:val="005B2025"/>
    <w:rsid w:val="005C0CA2"/>
    <w:rsid w:val="005C4741"/>
    <w:rsid w:val="005D0BAE"/>
    <w:rsid w:val="005E37D4"/>
    <w:rsid w:val="005E701F"/>
    <w:rsid w:val="005F1EA6"/>
    <w:rsid w:val="0061008F"/>
    <w:rsid w:val="00630C6E"/>
    <w:rsid w:val="00635B15"/>
    <w:rsid w:val="00637D2A"/>
    <w:rsid w:val="00654E31"/>
    <w:rsid w:val="00665195"/>
    <w:rsid w:val="00666BA1"/>
    <w:rsid w:val="0067205B"/>
    <w:rsid w:val="00672C91"/>
    <w:rsid w:val="0068076C"/>
    <w:rsid w:val="0068102E"/>
    <w:rsid w:val="0068107B"/>
    <w:rsid w:val="00685C13"/>
    <w:rsid w:val="00690D12"/>
    <w:rsid w:val="006A7A35"/>
    <w:rsid w:val="006C74A1"/>
    <w:rsid w:val="006E0CC0"/>
    <w:rsid w:val="006E4D53"/>
    <w:rsid w:val="006E6774"/>
    <w:rsid w:val="006E7338"/>
    <w:rsid w:val="006F033B"/>
    <w:rsid w:val="00706569"/>
    <w:rsid w:val="00724E25"/>
    <w:rsid w:val="00732294"/>
    <w:rsid w:val="007420D4"/>
    <w:rsid w:val="0074613C"/>
    <w:rsid w:val="00747940"/>
    <w:rsid w:val="0075140E"/>
    <w:rsid w:val="007621EA"/>
    <w:rsid w:val="00764862"/>
    <w:rsid w:val="00765803"/>
    <w:rsid w:val="00770971"/>
    <w:rsid w:val="00772890"/>
    <w:rsid w:val="007751EC"/>
    <w:rsid w:val="00780C81"/>
    <w:rsid w:val="007A3167"/>
    <w:rsid w:val="007B0154"/>
    <w:rsid w:val="007B1B3F"/>
    <w:rsid w:val="007B3922"/>
    <w:rsid w:val="007B4346"/>
    <w:rsid w:val="007B57DC"/>
    <w:rsid w:val="007C48BE"/>
    <w:rsid w:val="007D6AC9"/>
    <w:rsid w:val="007E6343"/>
    <w:rsid w:val="007F22EA"/>
    <w:rsid w:val="007F4C7E"/>
    <w:rsid w:val="008000B7"/>
    <w:rsid w:val="0082761E"/>
    <w:rsid w:val="00827D9A"/>
    <w:rsid w:val="008525D8"/>
    <w:rsid w:val="00857AB5"/>
    <w:rsid w:val="00865CBE"/>
    <w:rsid w:val="00866418"/>
    <w:rsid w:val="008701C5"/>
    <w:rsid w:val="008845B6"/>
    <w:rsid w:val="00891BC0"/>
    <w:rsid w:val="00894AB9"/>
    <w:rsid w:val="008A034E"/>
    <w:rsid w:val="008A0530"/>
    <w:rsid w:val="008A0D62"/>
    <w:rsid w:val="008B704C"/>
    <w:rsid w:val="008C46F2"/>
    <w:rsid w:val="008E017E"/>
    <w:rsid w:val="008E0FE7"/>
    <w:rsid w:val="008E696B"/>
    <w:rsid w:val="008E69E6"/>
    <w:rsid w:val="008E6DCE"/>
    <w:rsid w:val="008F1243"/>
    <w:rsid w:val="009040EF"/>
    <w:rsid w:val="00904574"/>
    <w:rsid w:val="00916206"/>
    <w:rsid w:val="00916441"/>
    <w:rsid w:val="00927E10"/>
    <w:rsid w:val="00930E53"/>
    <w:rsid w:val="0093364F"/>
    <w:rsid w:val="00946C72"/>
    <w:rsid w:val="0095594E"/>
    <w:rsid w:val="00956807"/>
    <w:rsid w:val="00964FA2"/>
    <w:rsid w:val="00981D3C"/>
    <w:rsid w:val="00983524"/>
    <w:rsid w:val="0099415F"/>
    <w:rsid w:val="00995361"/>
    <w:rsid w:val="009959C0"/>
    <w:rsid w:val="009B0C3F"/>
    <w:rsid w:val="009C26BA"/>
    <w:rsid w:val="009C6DAF"/>
    <w:rsid w:val="009C70A4"/>
    <w:rsid w:val="009D3990"/>
    <w:rsid w:val="009D6F89"/>
    <w:rsid w:val="009E5E16"/>
    <w:rsid w:val="009F09DF"/>
    <w:rsid w:val="009F351A"/>
    <w:rsid w:val="00A07128"/>
    <w:rsid w:val="00A07E9A"/>
    <w:rsid w:val="00A20B76"/>
    <w:rsid w:val="00A25CFD"/>
    <w:rsid w:val="00A26230"/>
    <w:rsid w:val="00A26768"/>
    <w:rsid w:val="00A27C3E"/>
    <w:rsid w:val="00A45EC7"/>
    <w:rsid w:val="00A46F38"/>
    <w:rsid w:val="00A5146C"/>
    <w:rsid w:val="00A55E07"/>
    <w:rsid w:val="00A60AAD"/>
    <w:rsid w:val="00A7127C"/>
    <w:rsid w:val="00A73EEF"/>
    <w:rsid w:val="00A778AF"/>
    <w:rsid w:val="00A81E28"/>
    <w:rsid w:val="00A840EB"/>
    <w:rsid w:val="00A95CFC"/>
    <w:rsid w:val="00AA5108"/>
    <w:rsid w:val="00AD147A"/>
    <w:rsid w:val="00AD3B75"/>
    <w:rsid w:val="00AF03D4"/>
    <w:rsid w:val="00AF2873"/>
    <w:rsid w:val="00B01DC5"/>
    <w:rsid w:val="00B0501B"/>
    <w:rsid w:val="00B14FE8"/>
    <w:rsid w:val="00B33227"/>
    <w:rsid w:val="00B41A90"/>
    <w:rsid w:val="00B74835"/>
    <w:rsid w:val="00B749F4"/>
    <w:rsid w:val="00B813B3"/>
    <w:rsid w:val="00B84A47"/>
    <w:rsid w:val="00B85BC2"/>
    <w:rsid w:val="00B95340"/>
    <w:rsid w:val="00BA1AC2"/>
    <w:rsid w:val="00BA6B59"/>
    <w:rsid w:val="00BB27D4"/>
    <w:rsid w:val="00BC0861"/>
    <w:rsid w:val="00BC3ACD"/>
    <w:rsid w:val="00BC520B"/>
    <w:rsid w:val="00BD0BF1"/>
    <w:rsid w:val="00BD1486"/>
    <w:rsid w:val="00BD3008"/>
    <w:rsid w:val="00BD707E"/>
    <w:rsid w:val="00BE1BA5"/>
    <w:rsid w:val="00BE74DF"/>
    <w:rsid w:val="00BF0014"/>
    <w:rsid w:val="00BF2B64"/>
    <w:rsid w:val="00C049CD"/>
    <w:rsid w:val="00C105DF"/>
    <w:rsid w:val="00C10F27"/>
    <w:rsid w:val="00C17CE6"/>
    <w:rsid w:val="00C52327"/>
    <w:rsid w:val="00C62545"/>
    <w:rsid w:val="00C6325D"/>
    <w:rsid w:val="00C72C5F"/>
    <w:rsid w:val="00C77A80"/>
    <w:rsid w:val="00C83A2D"/>
    <w:rsid w:val="00C90104"/>
    <w:rsid w:val="00C94B75"/>
    <w:rsid w:val="00CA298B"/>
    <w:rsid w:val="00CA3B0B"/>
    <w:rsid w:val="00CA4DF0"/>
    <w:rsid w:val="00CA593D"/>
    <w:rsid w:val="00CB1BFC"/>
    <w:rsid w:val="00CB340C"/>
    <w:rsid w:val="00CB383C"/>
    <w:rsid w:val="00CB641A"/>
    <w:rsid w:val="00CC6331"/>
    <w:rsid w:val="00CC6410"/>
    <w:rsid w:val="00CD070F"/>
    <w:rsid w:val="00CD21F2"/>
    <w:rsid w:val="00CD5D3E"/>
    <w:rsid w:val="00CD715C"/>
    <w:rsid w:val="00CE33DB"/>
    <w:rsid w:val="00CE70FD"/>
    <w:rsid w:val="00D00010"/>
    <w:rsid w:val="00D004AA"/>
    <w:rsid w:val="00D011DD"/>
    <w:rsid w:val="00D13ACD"/>
    <w:rsid w:val="00D13FC3"/>
    <w:rsid w:val="00D32703"/>
    <w:rsid w:val="00D3458C"/>
    <w:rsid w:val="00D360B8"/>
    <w:rsid w:val="00D4515A"/>
    <w:rsid w:val="00D512E1"/>
    <w:rsid w:val="00D51619"/>
    <w:rsid w:val="00D63AAD"/>
    <w:rsid w:val="00D664C1"/>
    <w:rsid w:val="00D84963"/>
    <w:rsid w:val="00D874AE"/>
    <w:rsid w:val="00D87CBE"/>
    <w:rsid w:val="00DA251A"/>
    <w:rsid w:val="00DA3B7D"/>
    <w:rsid w:val="00DA3BF4"/>
    <w:rsid w:val="00DA64C9"/>
    <w:rsid w:val="00DA65C8"/>
    <w:rsid w:val="00DB3744"/>
    <w:rsid w:val="00DB45E2"/>
    <w:rsid w:val="00DB796E"/>
    <w:rsid w:val="00DC237E"/>
    <w:rsid w:val="00DC4D6D"/>
    <w:rsid w:val="00DC7B91"/>
    <w:rsid w:val="00DD3ABC"/>
    <w:rsid w:val="00DF612B"/>
    <w:rsid w:val="00DF6355"/>
    <w:rsid w:val="00DF6CD4"/>
    <w:rsid w:val="00E044A7"/>
    <w:rsid w:val="00E226BB"/>
    <w:rsid w:val="00E27B83"/>
    <w:rsid w:val="00E32210"/>
    <w:rsid w:val="00E478AE"/>
    <w:rsid w:val="00E523C0"/>
    <w:rsid w:val="00E54349"/>
    <w:rsid w:val="00E61E58"/>
    <w:rsid w:val="00E66E45"/>
    <w:rsid w:val="00E6721C"/>
    <w:rsid w:val="00E70AE2"/>
    <w:rsid w:val="00E71867"/>
    <w:rsid w:val="00E81796"/>
    <w:rsid w:val="00E83319"/>
    <w:rsid w:val="00E838A3"/>
    <w:rsid w:val="00EA1A2A"/>
    <w:rsid w:val="00EB0C60"/>
    <w:rsid w:val="00EB5DDC"/>
    <w:rsid w:val="00EC2DF1"/>
    <w:rsid w:val="00EC42DE"/>
    <w:rsid w:val="00EC545B"/>
    <w:rsid w:val="00ED174B"/>
    <w:rsid w:val="00ED329B"/>
    <w:rsid w:val="00ED3456"/>
    <w:rsid w:val="00ED3576"/>
    <w:rsid w:val="00ED77CF"/>
    <w:rsid w:val="00EE2D67"/>
    <w:rsid w:val="00EE7F02"/>
    <w:rsid w:val="00EF22C7"/>
    <w:rsid w:val="00F10086"/>
    <w:rsid w:val="00F231C3"/>
    <w:rsid w:val="00F43EE8"/>
    <w:rsid w:val="00F45C22"/>
    <w:rsid w:val="00F553A2"/>
    <w:rsid w:val="00F5784E"/>
    <w:rsid w:val="00F610A4"/>
    <w:rsid w:val="00F631C9"/>
    <w:rsid w:val="00F65772"/>
    <w:rsid w:val="00F67919"/>
    <w:rsid w:val="00F710FB"/>
    <w:rsid w:val="00F81A88"/>
    <w:rsid w:val="00F833C9"/>
    <w:rsid w:val="00F8363D"/>
    <w:rsid w:val="00F91757"/>
    <w:rsid w:val="00F9692B"/>
    <w:rsid w:val="00FA3ED1"/>
    <w:rsid w:val="00FA55B7"/>
    <w:rsid w:val="00FB1413"/>
    <w:rsid w:val="00FB63C7"/>
    <w:rsid w:val="00FC72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2AD0C31"/>
  <w15:docId w15:val="{9DED9D74-1C7F-4595-9F7D-21FBE885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10DC"/>
    <w:pPr>
      <w:spacing w:line="240" w:lineRule="exact"/>
    </w:pPr>
    <w:rPr>
      <w:rFonts w:ascii="Courier" w:hAnsi="Courier"/>
      <w:lang w:val="nl-NL" w:eastAsia="nl-NL"/>
    </w:rPr>
  </w:style>
  <w:style w:type="paragraph" w:styleId="Kop1">
    <w:name w:val="heading 1"/>
    <w:basedOn w:val="Standaard"/>
    <w:next w:val="Standaard"/>
    <w:qFormat/>
    <w:pPr>
      <w:keepNext/>
      <w:spacing w:line="240" w:lineRule="auto"/>
      <w:outlineLvl w:val="0"/>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1">
    <w:name w:val="Alinea 1"/>
    <w:pPr>
      <w:spacing w:line="720" w:lineRule="exact"/>
    </w:pPr>
    <w:rPr>
      <w:rFonts w:ascii="Courier" w:hAnsi="Courier"/>
      <w:lang w:val="nl-NL" w:eastAsia="nl-NL"/>
    </w:rPr>
  </w:style>
  <w:style w:type="paragraph" w:styleId="Plattetekstinspringen">
    <w:name w:val="Body Text Indent"/>
    <w:basedOn w:val="Standaard"/>
    <w:link w:val="PlattetekstinspringenChar"/>
    <w:pPr>
      <w:ind w:left="284" w:hanging="284"/>
    </w:pPr>
    <w:rPr>
      <w:rFonts w:ascii="Arial" w:hAnsi="Arial"/>
    </w:rPr>
  </w:style>
  <w:style w:type="paragraph" w:styleId="Plattetekst">
    <w:name w:val="Body Text"/>
    <w:basedOn w:val="Standaard"/>
    <w:link w:val="PlattetekstChar"/>
    <w:rPr>
      <w:rFonts w:ascii="Arial" w:hAnsi="Arial"/>
      <w:u w:val="single"/>
    </w:rPr>
  </w:style>
  <w:style w:type="paragraph" w:styleId="Plattetekst2">
    <w:name w:val="Body Text 2"/>
    <w:basedOn w:val="Standaard"/>
    <w:rPr>
      <w:rFonts w:ascii="Arial" w:hAnsi="Arial"/>
      <w:b/>
      <w:bCs/>
    </w:rPr>
  </w:style>
  <w:style w:type="paragraph" w:styleId="Plattetekstinspringen3">
    <w:name w:val="Body Text Indent 3"/>
    <w:basedOn w:val="Standaard"/>
    <w:pPr>
      <w:ind w:left="567"/>
    </w:pPr>
    <w:rPr>
      <w:rFonts w:ascii="Arial" w:hAnsi="Arial"/>
      <w:b/>
      <w:bCs/>
    </w:rPr>
  </w:style>
  <w:style w:type="paragraph" w:styleId="Ballontekst">
    <w:name w:val="Balloon Text"/>
    <w:basedOn w:val="Standaard"/>
    <w:semiHidden/>
    <w:rPr>
      <w:rFonts w:ascii="Tahoma" w:hAnsi="Tahoma" w:cs="Tahoma"/>
      <w:sz w:val="16"/>
      <w:szCs w:val="16"/>
    </w:rPr>
  </w:style>
  <w:style w:type="paragraph" w:styleId="Documentstructuur">
    <w:name w:val="Document Map"/>
    <w:basedOn w:val="Standaard"/>
    <w:semiHidden/>
    <w:pPr>
      <w:shd w:val="clear" w:color="auto" w:fill="000080"/>
    </w:pPr>
    <w:rPr>
      <w:rFonts w:ascii="Tahoma" w:hAnsi="Tahoma" w:cs="Tahoma"/>
    </w:rPr>
  </w:style>
  <w:style w:type="paragraph" w:styleId="Plattetekstinspringen2">
    <w:name w:val="Body Text Indent 2"/>
    <w:basedOn w:val="Standaard"/>
    <w:pPr>
      <w:ind w:left="284"/>
    </w:pPr>
    <w:rPr>
      <w:rFonts w:ascii="Arial" w:hAnsi="Arial"/>
      <w:bCs/>
    </w:rPr>
  </w:style>
  <w:style w:type="paragraph" w:styleId="Normaalweb">
    <w:name w:val="Normal (Web)"/>
    <w:basedOn w:val="Standaard"/>
    <w:uiPriority w:val="99"/>
    <w:rsid w:val="00B85BC2"/>
    <w:pPr>
      <w:spacing w:before="100" w:beforeAutospacing="1" w:after="100" w:afterAutospacing="1" w:line="240" w:lineRule="auto"/>
    </w:pPr>
    <w:rPr>
      <w:rFonts w:ascii="Trebuchet MS" w:hAnsi="Trebuchet MS"/>
      <w:color w:val="2C3E43"/>
      <w:sz w:val="17"/>
      <w:szCs w:val="17"/>
      <w:lang w:val="en-US" w:eastAsia="en-US"/>
    </w:rPr>
  </w:style>
  <w:style w:type="paragraph" w:styleId="Koptekst">
    <w:name w:val="header"/>
    <w:basedOn w:val="Standaard"/>
    <w:link w:val="KoptekstChar"/>
    <w:uiPriority w:val="99"/>
    <w:rsid w:val="007B57DC"/>
    <w:pPr>
      <w:tabs>
        <w:tab w:val="center" w:pos="4536"/>
        <w:tab w:val="right" w:pos="9072"/>
      </w:tabs>
    </w:pPr>
  </w:style>
  <w:style w:type="paragraph" w:styleId="Voettekst">
    <w:name w:val="footer"/>
    <w:basedOn w:val="Standaard"/>
    <w:link w:val="VoettekstChar"/>
    <w:uiPriority w:val="99"/>
    <w:rsid w:val="007B57DC"/>
    <w:pPr>
      <w:tabs>
        <w:tab w:val="center" w:pos="4536"/>
        <w:tab w:val="right" w:pos="9072"/>
      </w:tabs>
    </w:pPr>
  </w:style>
  <w:style w:type="character" w:styleId="Paginanummer">
    <w:name w:val="page number"/>
    <w:basedOn w:val="Standaardalinea-lettertype"/>
    <w:rsid w:val="007B57DC"/>
  </w:style>
  <w:style w:type="character" w:styleId="Nadruk">
    <w:name w:val="Emphasis"/>
    <w:qFormat/>
    <w:rsid w:val="0052198D"/>
    <w:rPr>
      <w:i/>
      <w:iCs/>
    </w:rPr>
  </w:style>
  <w:style w:type="paragraph" w:styleId="Tekstopmerking">
    <w:name w:val="annotation text"/>
    <w:basedOn w:val="Standaard"/>
    <w:link w:val="TekstopmerkingChar"/>
    <w:qFormat/>
    <w:rsid w:val="00ED3456"/>
    <w:pPr>
      <w:spacing w:before="100" w:beforeAutospacing="1" w:after="100" w:afterAutospacing="1" w:line="240" w:lineRule="auto"/>
    </w:pPr>
    <w:rPr>
      <w:rFonts w:ascii="Times New Roman" w:hAnsi="Times New Roman"/>
      <w:sz w:val="24"/>
      <w:szCs w:val="24"/>
    </w:rPr>
  </w:style>
  <w:style w:type="character" w:customStyle="1" w:styleId="VoettekstChar">
    <w:name w:val="Voettekst Char"/>
    <w:link w:val="Voettekst"/>
    <w:uiPriority w:val="99"/>
    <w:rsid w:val="003B07F6"/>
    <w:rPr>
      <w:rFonts w:ascii="Courier" w:hAnsi="Courier"/>
      <w:lang w:val="nl-NL" w:eastAsia="nl-NL"/>
    </w:rPr>
  </w:style>
  <w:style w:type="paragraph" w:styleId="Lijstalinea">
    <w:name w:val="List Paragraph"/>
    <w:basedOn w:val="Standaard"/>
    <w:uiPriority w:val="34"/>
    <w:qFormat/>
    <w:rsid w:val="00D63AAD"/>
    <w:pPr>
      <w:spacing w:after="200" w:line="276" w:lineRule="auto"/>
      <w:ind w:left="720"/>
      <w:contextualSpacing/>
    </w:pPr>
    <w:rPr>
      <w:rFonts w:ascii="Eurostile LT" w:eastAsia="Calibri" w:hAnsi="Eurostile LT"/>
      <w:szCs w:val="22"/>
      <w:lang w:val="nl-BE" w:eastAsia="en-US"/>
    </w:rPr>
  </w:style>
  <w:style w:type="character" w:customStyle="1" w:styleId="PlattetekstinspringenChar">
    <w:name w:val="Platte tekst inspringen Char"/>
    <w:link w:val="Plattetekstinspringen"/>
    <w:rsid w:val="004D4E56"/>
    <w:rPr>
      <w:rFonts w:ascii="Arial" w:hAnsi="Arial"/>
      <w:lang w:val="nl-NL" w:eastAsia="nl-NL"/>
    </w:rPr>
  </w:style>
  <w:style w:type="character" w:customStyle="1" w:styleId="PlattetekstChar">
    <w:name w:val="Platte tekst Char"/>
    <w:link w:val="Plattetekst"/>
    <w:rsid w:val="004D4E56"/>
    <w:rPr>
      <w:rFonts w:ascii="Arial" w:hAnsi="Arial"/>
      <w:u w:val="single"/>
      <w:lang w:val="nl-NL" w:eastAsia="nl-NL"/>
    </w:rPr>
  </w:style>
  <w:style w:type="character" w:customStyle="1" w:styleId="KoptekstChar">
    <w:name w:val="Koptekst Char"/>
    <w:basedOn w:val="Standaardalinea-lettertype"/>
    <w:link w:val="Koptekst"/>
    <w:uiPriority w:val="99"/>
    <w:rsid w:val="00283208"/>
    <w:rPr>
      <w:rFonts w:ascii="Courier" w:hAnsi="Courier"/>
      <w:lang w:val="nl-NL" w:eastAsia="nl-NL"/>
    </w:rPr>
  </w:style>
  <w:style w:type="character" w:customStyle="1" w:styleId="TekstopmerkingChar">
    <w:name w:val="Tekst opmerking Char"/>
    <w:link w:val="Tekstopmerking"/>
    <w:rsid w:val="00E27B83"/>
    <w:rPr>
      <w:sz w:val="24"/>
      <w:szCs w:val="24"/>
      <w:lang w:val="nl-NL" w:eastAsia="nl-NL"/>
    </w:rPr>
  </w:style>
  <w:style w:type="paragraph" w:customStyle="1" w:styleId="Index">
    <w:name w:val="Index"/>
    <w:basedOn w:val="Standaard"/>
    <w:rsid w:val="00D664C1"/>
    <w:pPr>
      <w:suppressLineNumbers/>
      <w:suppressAutoHyphens/>
      <w:spacing w:line="240" w:lineRule="auto"/>
    </w:pPr>
    <w:rPr>
      <w:rFonts w:ascii="Times New Roman" w:hAnsi="Times New Roman" w:cs="Tahoma"/>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9906">
      <w:bodyDiv w:val="1"/>
      <w:marLeft w:val="0"/>
      <w:marRight w:val="0"/>
      <w:marTop w:val="0"/>
      <w:marBottom w:val="0"/>
      <w:divBdr>
        <w:top w:val="none" w:sz="0" w:space="0" w:color="auto"/>
        <w:left w:val="none" w:sz="0" w:space="0" w:color="auto"/>
        <w:bottom w:val="none" w:sz="0" w:space="0" w:color="auto"/>
        <w:right w:val="none" w:sz="0" w:space="0" w:color="auto"/>
      </w:divBdr>
      <w:divsChild>
        <w:div w:id="7415109">
          <w:marLeft w:val="0"/>
          <w:marRight w:val="0"/>
          <w:marTop w:val="0"/>
          <w:marBottom w:val="0"/>
          <w:divBdr>
            <w:top w:val="none" w:sz="0" w:space="0" w:color="auto"/>
            <w:left w:val="none" w:sz="0" w:space="0" w:color="auto"/>
            <w:bottom w:val="none" w:sz="0" w:space="0" w:color="auto"/>
            <w:right w:val="none" w:sz="0" w:space="0" w:color="auto"/>
          </w:divBdr>
        </w:div>
        <w:div w:id="93938684">
          <w:marLeft w:val="0"/>
          <w:marRight w:val="0"/>
          <w:marTop w:val="0"/>
          <w:marBottom w:val="0"/>
          <w:divBdr>
            <w:top w:val="none" w:sz="0" w:space="0" w:color="auto"/>
            <w:left w:val="none" w:sz="0" w:space="0" w:color="auto"/>
            <w:bottom w:val="none" w:sz="0" w:space="0" w:color="auto"/>
            <w:right w:val="none" w:sz="0" w:space="0" w:color="auto"/>
          </w:divBdr>
        </w:div>
        <w:div w:id="170224407">
          <w:marLeft w:val="0"/>
          <w:marRight w:val="0"/>
          <w:marTop w:val="0"/>
          <w:marBottom w:val="0"/>
          <w:divBdr>
            <w:top w:val="none" w:sz="0" w:space="0" w:color="auto"/>
            <w:left w:val="none" w:sz="0" w:space="0" w:color="auto"/>
            <w:bottom w:val="none" w:sz="0" w:space="0" w:color="auto"/>
            <w:right w:val="none" w:sz="0" w:space="0" w:color="auto"/>
          </w:divBdr>
        </w:div>
        <w:div w:id="428354052">
          <w:marLeft w:val="0"/>
          <w:marRight w:val="0"/>
          <w:marTop w:val="0"/>
          <w:marBottom w:val="0"/>
          <w:divBdr>
            <w:top w:val="none" w:sz="0" w:space="0" w:color="auto"/>
            <w:left w:val="none" w:sz="0" w:space="0" w:color="auto"/>
            <w:bottom w:val="none" w:sz="0" w:space="0" w:color="auto"/>
            <w:right w:val="none" w:sz="0" w:space="0" w:color="auto"/>
          </w:divBdr>
        </w:div>
        <w:div w:id="916482243">
          <w:marLeft w:val="0"/>
          <w:marRight w:val="0"/>
          <w:marTop w:val="0"/>
          <w:marBottom w:val="0"/>
          <w:divBdr>
            <w:top w:val="none" w:sz="0" w:space="0" w:color="auto"/>
            <w:left w:val="none" w:sz="0" w:space="0" w:color="auto"/>
            <w:bottom w:val="none" w:sz="0" w:space="0" w:color="auto"/>
            <w:right w:val="none" w:sz="0" w:space="0" w:color="auto"/>
          </w:divBdr>
        </w:div>
        <w:div w:id="1314407062">
          <w:marLeft w:val="0"/>
          <w:marRight w:val="0"/>
          <w:marTop w:val="0"/>
          <w:marBottom w:val="0"/>
          <w:divBdr>
            <w:top w:val="none" w:sz="0" w:space="0" w:color="auto"/>
            <w:left w:val="none" w:sz="0" w:space="0" w:color="auto"/>
            <w:bottom w:val="none" w:sz="0" w:space="0" w:color="auto"/>
            <w:right w:val="none" w:sz="0" w:space="0" w:color="auto"/>
          </w:divBdr>
        </w:div>
        <w:div w:id="1858277527">
          <w:marLeft w:val="0"/>
          <w:marRight w:val="0"/>
          <w:marTop w:val="0"/>
          <w:marBottom w:val="0"/>
          <w:divBdr>
            <w:top w:val="none" w:sz="0" w:space="0" w:color="auto"/>
            <w:left w:val="none" w:sz="0" w:space="0" w:color="auto"/>
            <w:bottom w:val="none" w:sz="0" w:space="0" w:color="auto"/>
            <w:right w:val="none" w:sz="0" w:space="0" w:color="auto"/>
          </w:divBdr>
        </w:div>
        <w:div w:id="1894465919">
          <w:marLeft w:val="0"/>
          <w:marRight w:val="0"/>
          <w:marTop w:val="0"/>
          <w:marBottom w:val="0"/>
          <w:divBdr>
            <w:top w:val="none" w:sz="0" w:space="0" w:color="auto"/>
            <w:left w:val="none" w:sz="0" w:space="0" w:color="auto"/>
            <w:bottom w:val="none" w:sz="0" w:space="0" w:color="auto"/>
            <w:right w:val="none" w:sz="0" w:space="0" w:color="auto"/>
          </w:divBdr>
        </w:div>
        <w:div w:id="1990136102">
          <w:marLeft w:val="0"/>
          <w:marRight w:val="0"/>
          <w:marTop w:val="0"/>
          <w:marBottom w:val="0"/>
          <w:divBdr>
            <w:top w:val="none" w:sz="0" w:space="0" w:color="auto"/>
            <w:left w:val="none" w:sz="0" w:space="0" w:color="auto"/>
            <w:bottom w:val="none" w:sz="0" w:space="0" w:color="auto"/>
            <w:right w:val="none" w:sz="0" w:space="0" w:color="auto"/>
          </w:divBdr>
        </w:div>
        <w:div w:id="2035881058">
          <w:marLeft w:val="0"/>
          <w:marRight w:val="0"/>
          <w:marTop w:val="0"/>
          <w:marBottom w:val="0"/>
          <w:divBdr>
            <w:top w:val="none" w:sz="0" w:space="0" w:color="auto"/>
            <w:left w:val="none" w:sz="0" w:space="0" w:color="auto"/>
            <w:bottom w:val="none" w:sz="0" w:space="0" w:color="auto"/>
            <w:right w:val="none" w:sz="0" w:space="0" w:color="auto"/>
          </w:divBdr>
        </w:div>
      </w:divsChild>
    </w:div>
    <w:div w:id="1852523326">
      <w:bodyDiv w:val="1"/>
      <w:marLeft w:val="120"/>
      <w:marRight w:val="120"/>
      <w:marTop w:val="120"/>
      <w:marBottom w:val="120"/>
      <w:divBdr>
        <w:top w:val="none" w:sz="0" w:space="0" w:color="auto"/>
        <w:left w:val="none" w:sz="0" w:space="0" w:color="auto"/>
        <w:bottom w:val="none" w:sz="0" w:space="0" w:color="auto"/>
        <w:right w:val="none" w:sz="0" w:space="0" w:color="auto"/>
      </w:divBdr>
    </w:div>
    <w:div w:id="2123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6A7B-136B-4AD3-A5CF-21B3330F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5121</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l-sec-secb-allerlei- taks1</vt:lpstr>
    </vt:vector>
  </TitlesOfParts>
  <Company>Stad Roeselare</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l-sec-secb-allerlei- taks1</dc:title>
  <dc:creator>Geregistreerd gebruiker</dc:creator>
  <cp:lastModifiedBy>Ellen Meersman</cp:lastModifiedBy>
  <cp:revision>2</cp:revision>
  <cp:lastPrinted>2019-07-10T08:26:00Z</cp:lastPrinted>
  <dcterms:created xsi:type="dcterms:W3CDTF">2022-06-07T15:43:00Z</dcterms:created>
  <dcterms:modified xsi:type="dcterms:W3CDTF">2022-06-07T15:43:00Z</dcterms:modified>
</cp:coreProperties>
</file>